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1BCF9972" w:rsidR="005A356A" w:rsidRPr="00B24D79" w:rsidRDefault="005A356A" w:rsidP="005A356A">
      <w:pPr>
        <w:pStyle w:val="Header"/>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267DDD">
        <w:rPr>
          <w:rFonts w:cs="Arial"/>
          <w:sz w:val="24"/>
          <w:szCs w:val="24"/>
        </w:rPr>
        <w:t>10</w:t>
      </w:r>
      <w:r w:rsidR="005B00C0">
        <w:rPr>
          <w:rFonts w:cs="Arial"/>
          <w:sz w:val="24"/>
          <w:szCs w:val="24"/>
        </w:rPr>
        <w:t>bis</w:t>
      </w:r>
      <w:r w:rsidRPr="004A029C">
        <w:rPr>
          <w:rFonts w:cs="Arial"/>
          <w:sz w:val="24"/>
          <w:szCs w:val="24"/>
        </w:rPr>
        <w:tab/>
        <w:t>R4-</w:t>
      </w:r>
      <w:r w:rsidRPr="00453D07">
        <w:rPr>
          <w:rFonts w:cs="Arial"/>
          <w:sz w:val="24"/>
          <w:szCs w:val="24"/>
        </w:rPr>
        <w:t>2</w:t>
      </w:r>
      <w:r w:rsidR="000B4696">
        <w:rPr>
          <w:rFonts w:cs="Arial"/>
          <w:sz w:val="24"/>
          <w:szCs w:val="24"/>
        </w:rPr>
        <w:t>40</w:t>
      </w:r>
      <w:r w:rsidR="00381F62">
        <w:rPr>
          <w:rFonts w:cs="Arial"/>
          <w:sz w:val="24"/>
          <w:szCs w:val="24"/>
        </w:rPr>
        <w:t>4216</w:t>
      </w:r>
    </w:p>
    <w:bookmarkEnd w:id="0"/>
    <w:p w14:paraId="240F2295" w14:textId="11588D8C" w:rsidR="001C2BE1" w:rsidRDefault="00395D37" w:rsidP="001C2BE1">
      <w:pPr>
        <w:pStyle w:val="Header"/>
        <w:rPr>
          <w:rFonts w:eastAsia="SimSun" w:cs="Arial"/>
          <w:sz w:val="24"/>
          <w:szCs w:val="24"/>
          <w:lang w:eastAsia="zh-CN"/>
        </w:rPr>
      </w:pPr>
      <w:r w:rsidRPr="00395D37">
        <w:rPr>
          <w:rFonts w:eastAsia="SimSun" w:cs="Arial"/>
          <w:sz w:val="24"/>
          <w:szCs w:val="24"/>
          <w:lang w:eastAsia="zh-CN"/>
        </w:rPr>
        <w:t>Changsha, China, 15th – 19th April, 2024</w:t>
      </w:r>
    </w:p>
    <w:p w14:paraId="307498EA" w14:textId="77777777" w:rsidR="00395D37" w:rsidRPr="00395D37" w:rsidRDefault="00395D37" w:rsidP="001C2BE1">
      <w:pPr>
        <w:pStyle w:val="Header"/>
        <w:rPr>
          <w:noProof w:val="0"/>
          <w:lang w:val="en-US"/>
        </w:rPr>
      </w:pPr>
    </w:p>
    <w:p w14:paraId="73AE67BF" w14:textId="77777777" w:rsidR="001C2BE1" w:rsidRDefault="001C2BE1" w:rsidP="001C2BE1">
      <w:pPr>
        <w:pStyle w:val="Footer"/>
        <w:rPr>
          <w:noProof w:val="0"/>
        </w:rPr>
      </w:pPr>
    </w:p>
    <w:p w14:paraId="04CEFE61" w14:textId="2DD01178"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4D0F2D">
        <w:rPr>
          <w:rFonts w:ascii="Arial" w:hAnsi="Arial"/>
          <w:sz w:val="24"/>
          <w:lang w:val="en-US"/>
        </w:rPr>
        <w:t>9</w:t>
      </w:r>
      <w:r w:rsidR="000B4696">
        <w:rPr>
          <w:rFonts w:ascii="Arial" w:hAnsi="Arial"/>
          <w:sz w:val="24"/>
          <w:lang w:val="en-US"/>
        </w:rPr>
        <w:t>.</w:t>
      </w:r>
      <w:r w:rsidR="004D0F2D">
        <w:rPr>
          <w:rFonts w:ascii="Arial" w:hAnsi="Arial"/>
          <w:sz w:val="24"/>
          <w:lang w:val="en-US"/>
        </w:rPr>
        <w:t>1</w:t>
      </w:r>
      <w:r w:rsidR="000B4696">
        <w:rPr>
          <w:rFonts w:ascii="Arial" w:hAnsi="Arial"/>
          <w:sz w:val="24"/>
          <w:lang w:val="en-US"/>
        </w:rPr>
        <w:t>1.4</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33015065"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0B4696">
        <w:rPr>
          <w:rFonts w:ascii="Arial" w:hAnsi="Arial"/>
          <w:sz w:val="24"/>
        </w:rPr>
        <w:t xml:space="preserve">CSI </w:t>
      </w:r>
      <w:r w:rsidR="00165309">
        <w:rPr>
          <w:rFonts w:ascii="Arial" w:hAnsi="Arial"/>
          <w:sz w:val="24"/>
        </w:rPr>
        <w:t>Interoperability</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6EB4B691" w:rsidR="00492450" w:rsidRPr="00492450" w:rsidRDefault="0047049F" w:rsidP="00036762">
      <w:pPr>
        <w:rPr>
          <w:lang w:val="en-US" w:eastAsia="zh-CN"/>
        </w:rPr>
      </w:pPr>
      <w:r>
        <w:rPr>
          <w:lang w:val="en-US"/>
        </w:rPr>
        <w:t xml:space="preserve">We present our view on </w:t>
      </w:r>
      <w:r w:rsidR="00156379">
        <w:rPr>
          <w:lang w:val="en-US"/>
        </w:rPr>
        <w:t xml:space="preserve">the </w:t>
      </w:r>
      <w:r w:rsidR="00C7170A">
        <w:rPr>
          <w:lang w:val="en-US"/>
        </w:rPr>
        <w:t>CSI use case</w:t>
      </w:r>
      <w:r w:rsidR="00156379">
        <w:rPr>
          <w:lang w:val="en-US"/>
        </w:rPr>
        <w:t xml:space="preserve"> in this contribution.</w:t>
      </w:r>
      <w:r w:rsidR="00744ACD">
        <w:rPr>
          <w:lang w:val="en-US"/>
        </w:rPr>
        <w:t xml:space="preserve"> </w:t>
      </w:r>
      <w:r w:rsidR="00744ACD">
        <w:rPr>
          <w:lang w:val="en-US" w:eastAsia="zh-CN"/>
        </w:rPr>
        <w:t>We propose the model parameters for option 3 based on the table agreed in the previous meeting [1] and analyze the potential options for specifying test decoders for option 4 in this contribution.</w:t>
      </w:r>
    </w:p>
    <w:p w14:paraId="124779CA" w14:textId="0990299E" w:rsidR="00633FD1" w:rsidRPr="00165309" w:rsidRDefault="003A3254" w:rsidP="00CE5C77">
      <w:pPr>
        <w:pStyle w:val="Heading1"/>
        <w:rPr>
          <w:lang w:eastAsia="zh-CN"/>
        </w:rPr>
      </w:pPr>
      <w:r>
        <w:rPr>
          <w:lang w:eastAsia="zh-CN"/>
        </w:rPr>
        <w:t>Discussion</w:t>
      </w:r>
    </w:p>
    <w:p w14:paraId="6F313B56" w14:textId="4F6623C5" w:rsidR="001516A8" w:rsidRPr="007F52A8" w:rsidRDefault="000E30A3" w:rsidP="00744ACD">
      <w:pPr>
        <w:pStyle w:val="Heading2"/>
        <w:rPr>
          <w:lang w:val="en-US" w:eastAsia="zh-CN"/>
        </w:rPr>
      </w:pPr>
      <w:r w:rsidRPr="007F52A8">
        <w:rPr>
          <w:lang w:val="en-US" w:eastAsia="zh-CN"/>
        </w:rPr>
        <w:t>Option 3 fully specified decoder</w:t>
      </w:r>
      <w:r w:rsidR="00EB4FA7">
        <w:rPr>
          <w:lang w:val="en-US" w:eastAsia="zh-CN"/>
        </w:rPr>
        <w:t xml:space="preserve"> proposals</w:t>
      </w:r>
    </w:p>
    <w:p w14:paraId="4BF51DF5" w14:textId="53A8EF21" w:rsidR="00367A38" w:rsidRDefault="00367A38" w:rsidP="00C42045">
      <w:pPr>
        <w:rPr>
          <w:lang w:val="en-US" w:eastAsia="zh-CN"/>
        </w:rPr>
      </w:pPr>
      <w:r>
        <w:rPr>
          <w:lang w:val="en-US" w:eastAsia="zh-CN"/>
        </w:rPr>
        <w:t>We reorganized the table</w:t>
      </w:r>
      <w:r w:rsidR="007A4677">
        <w:rPr>
          <w:lang w:val="en-US" w:eastAsia="zh-CN"/>
        </w:rPr>
        <w:t xml:space="preserve"> for specifying option 3</w:t>
      </w:r>
      <w:r>
        <w:rPr>
          <w:lang w:val="en-US" w:eastAsia="zh-CN"/>
        </w:rPr>
        <w:t xml:space="preserve"> agreed in [1] based on the following observations:</w:t>
      </w:r>
    </w:p>
    <w:p w14:paraId="221AC58E" w14:textId="1EB82238" w:rsidR="00DC4B34" w:rsidRPr="00A47102" w:rsidRDefault="008A38C5" w:rsidP="00C42045">
      <w:pPr>
        <w:rPr>
          <w:b/>
          <w:bCs/>
          <w:lang w:val="en-US" w:eastAsia="zh-CN"/>
        </w:rPr>
      </w:pPr>
      <w:r w:rsidRPr="00A47102">
        <w:rPr>
          <w:b/>
          <w:bCs/>
          <w:lang w:val="en-US" w:eastAsia="zh-CN"/>
        </w:rPr>
        <w:t xml:space="preserve">Observation 1: Some of the </w:t>
      </w:r>
      <w:r w:rsidR="001D2AE0" w:rsidRPr="00A47102">
        <w:rPr>
          <w:b/>
          <w:bCs/>
          <w:lang w:val="en-US" w:eastAsia="zh-CN"/>
        </w:rPr>
        <w:t xml:space="preserve">layer/model sizes are determined by the test configurations, and therefore </w:t>
      </w:r>
      <w:r w:rsidR="00C53535" w:rsidRPr="00A47102">
        <w:rPr>
          <w:b/>
          <w:bCs/>
          <w:lang w:val="en-US" w:eastAsia="zh-CN"/>
        </w:rPr>
        <w:t>we can parameterize the layer</w:t>
      </w:r>
      <w:r w:rsidR="00DC4B34" w:rsidRPr="00A47102">
        <w:rPr>
          <w:b/>
          <w:bCs/>
          <w:lang w:val="en-US" w:eastAsia="zh-CN"/>
        </w:rPr>
        <w:t xml:space="preserve"> sizes as a function of test configuration </w:t>
      </w:r>
      <w:r w:rsidR="00633179" w:rsidRPr="00A47102">
        <w:rPr>
          <w:b/>
          <w:bCs/>
          <w:lang w:val="en-US" w:eastAsia="zh-CN"/>
        </w:rPr>
        <w:t xml:space="preserve">parameters, add rows in the table for test configurations, </w:t>
      </w:r>
      <w:r w:rsidR="00DC4B34" w:rsidRPr="00A47102">
        <w:rPr>
          <w:b/>
          <w:bCs/>
          <w:lang w:val="en-US" w:eastAsia="zh-CN"/>
        </w:rPr>
        <w:t>to simplify the discussion.</w:t>
      </w:r>
      <w:r w:rsidR="006D1DAC">
        <w:rPr>
          <w:b/>
          <w:bCs/>
          <w:lang w:val="en-US" w:eastAsia="zh-CN"/>
        </w:rPr>
        <w:t xml:space="preserve"> Therefore, the agreed table can be applicable to multiple test configurations if needed.</w:t>
      </w:r>
    </w:p>
    <w:p w14:paraId="2E79224A" w14:textId="3F9801C0" w:rsidR="00C42045" w:rsidRDefault="00B11AAD" w:rsidP="00C42045">
      <w:pPr>
        <w:rPr>
          <w:lang w:val="en-US" w:eastAsia="zh-CN"/>
        </w:rPr>
      </w:pPr>
      <w:r>
        <w:rPr>
          <w:lang w:val="en-US" w:eastAsia="zh-CN"/>
        </w:rPr>
        <w:t xml:space="preserve">We suggest to further divide the </w:t>
      </w:r>
      <w:r w:rsidR="00A0470F">
        <w:rPr>
          <w:lang w:val="en-US" w:eastAsia="zh-CN"/>
        </w:rPr>
        <w:t xml:space="preserve">ML </w:t>
      </w:r>
      <w:r>
        <w:rPr>
          <w:lang w:val="en-US" w:eastAsia="zh-CN"/>
        </w:rPr>
        <w:t xml:space="preserve">model type into different stages </w:t>
      </w:r>
      <w:r w:rsidR="00F773E5">
        <w:rPr>
          <w:lang w:val="en-US" w:eastAsia="zh-CN"/>
        </w:rPr>
        <w:t xml:space="preserve">based on </w:t>
      </w:r>
      <w:r w:rsidR="001638E5">
        <w:rPr>
          <w:lang w:val="en-US" w:eastAsia="zh-CN"/>
        </w:rPr>
        <w:t>their</w:t>
      </w:r>
      <w:r w:rsidR="00F773E5">
        <w:rPr>
          <w:lang w:val="en-US" w:eastAsia="zh-CN"/>
        </w:rPr>
        <w:t xml:space="preserve"> functionalities and relationship to </w:t>
      </w:r>
      <w:r w:rsidR="00A0470F">
        <w:rPr>
          <w:lang w:val="en-US" w:eastAsia="zh-CN"/>
        </w:rPr>
        <w:t xml:space="preserve">the </w:t>
      </w:r>
      <w:r w:rsidR="00F773E5">
        <w:rPr>
          <w:lang w:val="en-US" w:eastAsia="zh-CN"/>
        </w:rPr>
        <w:t>latent message</w:t>
      </w:r>
      <w:r w:rsidR="0020578E">
        <w:rPr>
          <w:lang w:val="en-US" w:eastAsia="zh-CN"/>
        </w:rPr>
        <w:t xml:space="preserve"> since it has </w:t>
      </w:r>
      <w:r w:rsidR="00097268">
        <w:rPr>
          <w:lang w:val="en-US" w:eastAsia="zh-CN"/>
        </w:rPr>
        <w:t xml:space="preserve">to have </w:t>
      </w:r>
      <w:r w:rsidR="0020578E">
        <w:rPr>
          <w:lang w:val="en-US" w:eastAsia="zh-CN"/>
        </w:rPr>
        <w:t>an agreed</w:t>
      </w:r>
      <w:r w:rsidR="00097268">
        <w:rPr>
          <w:lang w:val="en-US" w:eastAsia="zh-CN"/>
        </w:rPr>
        <w:t xml:space="preserve"> (fixed)</w:t>
      </w:r>
      <w:r w:rsidR="0020578E">
        <w:rPr>
          <w:lang w:val="en-US" w:eastAsia="zh-CN"/>
        </w:rPr>
        <w:t xml:space="preserve"> format</w:t>
      </w:r>
      <w:r w:rsidR="005F4663">
        <w:rPr>
          <w:lang w:val="en-US" w:eastAsia="zh-CN"/>
        </w:rPr>
        <w:t xml:space="preserve">. </w:t>
      </w:r>
    </w:p>
    <w:p w14:paraId="32102037" w14:textId="478728AB" w:rsidR="00AF7E1B" w:rsidRDefault="004E0D72" w:rsidP="00C42045">
      <w:pPr>
        <w:rPr>
          <w:lang w:val="en-US" w:eastAsia="zh-CN"/>
        </w:rPr>
      </w:pPr>
      <w:r w:rsidRPr="66F6C6B5">
        <w:rPr>
          <w:lang w:val="en-US" w:eastAsia="zh-CN"/>
        </w:rPr>
        <w:t>Based on the observations above, w</w:t>
      </w:r>
      <w:r w:rsidR="00AD0A05" w:rsidRPr="66F6C6B5">
        <w:rPr>
          <w:lang w:val="en-US" w:eastAsia="zh-CN"/>
        </w:rPr>
        <w:t xml:space="preserve">e illustrate our proposal of test decoder </w:t>
      </w:r>
      <w:r w:rsidR="002B6F6B" w:rsidRPr="66F6C6B5">
        <w:rPr>
          <w:lang w:val="en-US" w:eastAsia="zh-CN"/>
        </w:rPr>
        <w:t>in</w:t>
      </w:r>
      <w:r w:rsidR="00AD0A05" w:rsidRPr="66F6C6B5">
        <w:rPr>
          <w:lang w:val="en-US" w:eastAsia="zh-CN"/>
        </w:rPr>
        <w:t xml:space="preserve"> the </w:t>
      </w:r>
      <w:r w:rsidR="002B6F6B" w:rsidRPr="66F6C6B5">
        <w:rPr>
          <w:lang w:val="en-US" w:eastAsia="zh-CN"/>
        </w:rPr>
        <w:t>f</w:t>
      </w:r>
      <w:r w:rsidR="00AD0A05" w:rsidRPr="66F6C6B5">
        <w:rPr>
          <w:lang w:val="en-US" w:eastAsia="zh-CN"/>
        </w:rPr>
        <w:t>igure</w:t>
      </w:r>
      <w:r w:rsidR="002B6F6B" w:rsidRPr="66F6C6B5">
        <w:rPr>
          <w:lang w:val="en-US" w:eastAsia="zh-CN"/>
        </w:rPr>
        <w:t xml:space="preserve"> below</w:t>
      </w:r>
      <w:r w:rsidR="00AD0A05" w:rsidRPr="66F6C6B5">
        <w:rPr>
          <w:lang w:val="en-US" w:eastAsia="zh-CN"/>
        </w:rPr>
        <w:t xml:space="preserve">, and </w:t>
      </w:r>
      <w:r w:rsidR="00CA5DFA" w:rsidRPr="66F6C6B5">
        <w:rPr>
          <w:lang w:val="en-US" w:eastAsia="zh-CN"/>
        </w:rPr>
        <w:t xml:space="preserve">propose the new table and </w:t>
      </w:r>
      <w:r w:rsidR="009F3005" w:rsidRPr="66F6C6B5">
        <w:rPr>
          <w:lang w:val="en-US" w:eastAsia="zh-CN"/>
        </w:rPr>
        <w:t xml:space="preserve">the test decoder parameters </w:t>
      </w:r>
      <w:r w:rsidR="537E6287" w:rsidRPr="66F6C6B5">
        <w:rPr>
          <w:lang w:val="en-US" w:eastAsia="zh-CN"/>
        </w:rPr>
        <w:t xml:space="preserve">as follows: </w:t>
      </w:r>
    </w:p>
    <w:p w14:paraId="6FE52176" w14:textId="76BFA366" w:rsidR="00F2267F" w:rsidRDefault="00F2267F" w:rsidP="00C42045">
      <w:pPr>
        <w:rPr>
          <w:b/>
          <w:bCs/>
          <w:color w:val="000000"/>
        </w:rPr>
      </w:pPr>
      <w:r w:rsidRPr="66F6C6B5">
        <w:rPr>
          <w:b/>
          <w:bCs/>
          <w:lang w:val="en-US" w:eastAsia="zh-CN"/>
        </w:rPr>
        <w:t xml:space="preserve">Proposal 1: </w:t>
      </w:r>
      <w:r w:rsidR="000A062E" w:rsidRPr="66F6C6B5">
        <w:rPr>
          <w:b/>
          <w:bCs/>
          <w:lang w:val="en-US" w:eastAsia="zh-CN"/>
        </w:rPr>
        <w:t xml:space="preserve">We propose a set of test decoder model parameters in Table 1 and depict it in Figure 1. </w:t>
      </w:r>
      <w:r w:rsidR="00E558E8" w:rsidRPr="66F6C6B5">
        <w:rPr>
          <w:b/>
          <w:bCs/>
          <w:lang w:val="en-US" w:eastAsia="zh-CN"/>
        </w:rPr>
        <w:t>Besides the test decoder , w</w:t>
      </w:r>
      <w:r w:rsidRPr="66F6C6B5">
        <w:rPr>
          <w:b/>
          <w:bCs/>
          <w:lang w:val="en-US" w:eastAsia="zh-CN"/>
        </w:rPr>
        <w:t>e</w:t>
      </w:r>
      <w:r w:rsidR="00E558E8" w:rsidRPr="66F6C6B5">
        <w:rPr>
          <w:b/>
          <w:bCs/>
          <w:lang w:val="en-US" w:eastAsia="zh-CN"/>
        </w:rPr>
        <w:t xml:space="preserve"> propose to</w:t>
      </w:r>
      <w:r w:rsidRPr="66F6C6B5">
        <w:rPr>
          <w:b/>
          <w:bCs/>
          <w:lang w:val="en-US" w:eastAsia="zh-CN"/>
        </w:rPr>
        <w:t xml:space="preserve"> add </w:t>
      </w:r>
      <w:r w:rsidR="00B50C36" w:rsidRPr="66F6C6B5">
        <w:rPr>
          <w:b/>
          <w:bCs/>
          <w:lang w:val="en-US" w:eastAsia="zh-CN"/>
        </w:rPr>
        <w:t>a</w:t>
      </w:r>
      <w:r w:rsidR="00D74F04" w:rsidRPr="66F6C6B5">
        <w:rPr>
          <w:b/>
          <w:bCs/>
          <w:lang w:val="en-US" w:eastAsia="zh-CN"/>
        </w:rPr>
        <w:t xml:space="preserve"> new categor</w:t>
      </w:r>
      <w:r w:rsidR="00656F83" w:rsidRPr="66F6C6B5">
        <w:rPr>
          <w:b/>
          <w:bCs/>
          <w:lang w:val="en-US" w:eastAsia="zh-CN"/>
        </w:rPr>
        <w:t>y</w:t>
      </w:r>
      <w:r w:rsidR="00D74F04" w:rsidRPr="66F6C6B5">
        <w:rPr>
          <w:b/>
          <w:bCs/>
          <w:lang w:val="en-US" w:eastAsia="zh-CN"/>
        </w:rPr>
        <w:t xml:space="preserve">: test configuration </w:t>
      </w:r>
      <w:r w:rsidR="00DD0AFD" w:rsidRPr="66F6C6B5">
        <w:rPr>
          <w:b/>
          <w:bCs/>
          <w:color w:val="000000" w:themeColor="text1"/>
        </w:rPr>
        <w:t>(rows are in orange). The rows</w:t>
      </w:r>
      <w:r w:rsidR="008A1835" w:rsidRPr="66F6C6B5">
        <w:rPr>
          <w:b/>
          <w:bCs/>
          <w:color w:val="000000" w:themeColor="text1"/>
        </w:rPr>
        <w:t xml:space="preserve"> </w:t>
      </w:r>
      <w:r w:rsidR="008A6858" w:rsidRPr="66F6C6B5">
        <w:rPr>
          <w:b/>
          <w:bCs/>
          <w:color w:val="000000" w:themeColor="text1"/>
        </w:rPr>
        <w:t xml:space="preserve">in </w:t>
      </w:r>
      <w:r w:rsidR="004E0D72" w:rsidRPr="66F6C6B5">
        <w:rPr>
          <w:b/>
          <w:bCs/>
          <w:color w:val="000000" w:themeColor="text1"/>
        </w:rPr>
        <w:t xml:space="preserve">the </w:t>
      </w:r>
      <w:r w:rsidR="00B50C36" w:rsidRPr="66F6C6B5">
        <w:rPr>
          <w:b/>
          <w:bCs/>
          <w:color w:val="000000" w:themeColor="text1"/>
        </w:rPr>
        <w:t>test configuration</w:t>
      </w:r>
      <w:r w:rsidR="008A6858" w:rsidRPr="66F6C6B5">
        <w:rPr>
          <w:b/>
          <w:bCs/>
          <w:color w:val="000000" w:themeColor="text1"/>
        </w:rPr>
        <w:t xml:space="preserve"> </w:t>
      </w:r>
      <w:r w:rsidR="008D49CA" w:rsidRPr="66F6C6B5">
        <w:rPr>
          <w:b/>
          <w:bCs/>
          <w:color w:val="000000" w:themeColor="text1"/>
        </w:rPr>
        <w:t>list</w:t>
      </w:r>
      <w:r w:rsidR="00354E72" w:rsidRPr="66F6C6B5">
        <w:rPr>
          <w:b/>
          <w:bCs/>
          <w:color w:val="000000" w:themeColor="text1"/>
        </w:rPr>
        <w:t xml:space="preserve"> some</w:t>
      </w:r>
      <w:r w:rsidR="008A1835" w:rsidRPr="66F6C6B5">
        <w:rPr>
          <w:b/>
          <w:bCs/>
          <w:color w:val="000000" w:themeColor="text1"/>
        </w:rPr>
        <w:t xml:space="preserve"> parameters </w:t>
      </w:r>
      <w:r w:rsidR="00B50C36" w:rsidRPr="66F6C6B5">
        <w:rPr>
          <w:b/>
          <w:bCs/>
          <w:color w:val="000000" w:themeColor="text1"/>
        </w:rPr>
        <w:t xml:space="preserve">used </w:t>
      </w:r>
      <w:r w:rsidR="001B4B5B" w:rsidRPr="66F6C6B5">
        <w:rPr>
          <w:b/>
          <w:bCs/>
          <w:color w:val="000000" w:themeColor="text1"/>
        </w:rPr>
        <w:t xml:space="preserve">in </w:t>
      </w:r>
      <w:r w:rsidR="00DE3336" w:rsidRPr="66F6C6B5">
        <w:rPr>
          <w:b/>
          <w:bCs/>
          <w:color w:val="000000" w:themeColor="text1"/>
        </w:rPr>
        <w:t xml:space="preserve">the </w:t>
      </w:r>
      <w:r w:rsidR="001B4B5B" w:rsidRPr="66F6C6B5">
        <w:rPr>
          <w:b/>
          <w:bCs/>
          <w:color w:val="000000" w:themeColor="text1"/>
        </w:rPr>
        <w:t>layer size and model type</w:t>
      </w:r>
      <w:r w:rsidR="00B50C36" w:rsidRPr="66F6C6B5">
        <w:rPr>
          <w:b/>
          <w:bCs/>
          <w:color w:val="000000" w:themeColor="text1"/>
        </w:rPr>
        <w:t xml:space="preserve"> to separate the </w:t>
      </w:r>
      <w:r w:rsidR="00DE3336" w:rsidRPr="66F6C6B5">
        <w:rPr>
          <w:b/>
          <w:bCs/>
          <w:color w:val="000000" w:themeColor="text1"/>
        </w:rPr>
        <w:t xml:space="preserve">test configuration </w:t>
      </w:r>
      <w:r w:rsidR="00B50C36" w:rsidRPr="66F6C6B5">
        <w:rPr>
          <w:b/>
          <w:bCs/>
          <w:color w:val="000000" w:themeColor="text1"/>
        </w:rPr>
        <w:t xml:space="preserve">discussion </w:t>
      </w:r>
      <w:r w:rsidR="00DE3336" w:rsidRPr="66F6C6B5">
        <w:rPr>
          <w:b/>
          <w:bCs/>
          <w:color w:val="000000" w:themeColor="text1"/>
        </w:rPr>
        <w:t>from the model design discussion</w:t>
      </w:r>
      <w:r w:rsidR="00A47102" w:rsidRPr="66F6C6B5">
        <w:rPr>
          <w:b/>
          <w:bCs/>
          <w:color w:val="000000" w:themeColor="text1"/>
        </w:rPr>
        <w:t>.</w:t>
      </w:r>
      <w:r w:rsidR="005D578C" w:rsidRPr="66F6C6B5">
        <w:rPr>
          <w:b/>
          <w:bCs/>
          <w:color w:val="000000" w:themeColor="text1"/>
        </w:rPr>
        <w:t xml:space="preserve"> </w:t>
      </w:r>
    </w:p>
    <w:p w14:paraId="077516B3" w14:textId="30EC734C" w:rsidR="00B138A5" w:rsidRPr="00450032" w:rsidRDefault="00B138A5" w:rsidP="00C42045">
      <w:pPr>
        <w:rPr>
          <w:lang w:val="en-US" w:eastAsia="zh-CN"/>
        </w:rPr>
      </w:pPr>
      <w:r w:rsidRPr="00450032">
        <w:rPr>
          <w:color w:val="000000"/>
        </w:rPr>
        <w:t xml:space="preserve">Note: although the proposal is for test decoder, we include the paired encoder </w:t>
      </w:r>
      <w:r w:rsidR="00B50C36" w:rsidRPr="00450032">
        <w:rPr>
          <w:color w:val="000000"/>
        </w:rPr>
        <w:t>(</w:t>
      </w:r>
      <w:r w:rsidR="00B5555E">
        <w:rPr>
          <w:color w:val="000000"/>
        </w:rPr>
        <w:t>F</w:t>
      </w:r>
      <w:r w:rsidR="00B50C36" w:rsidRPr="00450032">
        <w:rPr>
          <w:color w:val="000000"/>
        </w:rPr>
        <w:t>igure</w:t>
      </w:r>
      <w:r w:rsidR="00B5555E">
        <w:rPr>
          <w:color w:val="000000"/>
        </w:rPr>
        <w:t xml:space="preserve"> 1</w:t>
      </w:r>
      <w:r w:rsidR="00B50C36" w:rsidRPr="00450032">
        <w:rPr>
          <w:color w:val="000000"/>
        </w:rPr>
        <w:t>)</w:t>
      </w:r>
      <w:r w:rsidRPr="00450032">
        <w:rPr>
          <w:color w:val="000000"/>
        </w:rPr>
        <w:t xml:space="preserve"> to </w:t>
      </w:r>
      <w:r w:rsidR="00FD63EF" w:rsidRPr="00450032">
        <w:rPr>
          <w:color w:val="000000"/>
        </w:rPr>
        <w:t>be</w:t>
      </w:r>
      <w:r w:rsidR="00DD0AFD" w:rsidRPr="00450032">
        <w:rPr>
          <w:color w:val="000000"/>
        </w:rPr>
        <w:t>tter represent the overall structure proposal.</w:t>
      </w:r>
    </w:p>
    <w:p w14:paraId="2927095C" w14:textId="14696CDF" w:rsidR="00AF7E1B" w:rsidRDefault="00AF7E1B" w:rsidP="00C42045">
      <w:pPr>
        <w:rPr>
          <w:lang w:val="en-US" w:eastAsia="zh-CN"/>
        </w:rPr>
      </w:pPr>
    </w:p>
    <w:p w14:paraId="04E17F8C" w14:textId="02291B5E" w:rsidR="00936CDA" w:rsidRPr="00450032" w:rsidRDefault="00CD5E16" w:rsidP="00C42045">
      <w:pPr>
        <w:rPr>
          <w:b/>
          <w:bCs/>
          <w:lang w:val="en-US" w:eastAsia="zh-CN"/>
        </w:rPr>
      </w:pPr>
      <w:r w:rsidRPr="00450032">
        <w:rPr>
          <w:b/>
          <w:bCs/>
          <w:noProof/>
        </w:rPr>
        <w:lastRenderedPageBreak/>
        <mc:AlternateContent>
          <mc:Choice Requires="wps">
            <w:drawing>
              <wp:anchor distT="0" distB="0" distL="114300" distR="114300" simplePos="0" relativeHeight="251658241" behindDoc="0" locked="0" layoutInCell="1" allowOverlap="1" wp14:anchorId="27171C1B" wp14:editId="1A65288D">
                <wp:simplePos x="0" y="0"/>
                <wp:positionH relativeFrom="column">
                  <wp:posOffset>1905</wp:posOffset>
                </wp:positionH>
                <wp:positionV relativeFrom="paragraph">
                  <wp:posOffset>1767205</wp:posOffset>
                </wp:positionV>
                <wp:extent cx="1670050" cy="259080"/>
                <wp:effectExtent l="0" t="0" r="25400" b="26670"/>
                <wp:wrapNone/>
                <wp:docPr id="531708223" name="Rectangle 2"/>
                <wp:cNvGraphicFramePr/>
                <a:graphic xmlns:a="http://schemas.openxmlformats.org/drawingml/2006/main">
                  <a:graphicData uri="http://schemas.microsoft.com/office/word/2010/wordprocessingShape">
                    <wps:wsp>
                      <wps:cNvSpPr/>
                      <wps:spPr>
                        <a:xfrm>
                          <a:off x="0" y="0"/>
                          <a:ext cx="1670050" cy="25908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39565814" w14:textId="223C4BDD" w:rsidR="00CD5E16" w:rsidRPr="00CD5E16" w:rsidRDefault="00CD5E16" w:rsidP="00CD5E16">
                            <w:pPr>
                              <w:jc w:val="center"/>
                              <w:rPr>
                                <w:lang w:val="en-US"/>
                              </w:rPr>
                            </w:pPr>
                            <w:r>
                              <w:rPr>
                                <w:lang w:val="en-US"/>
                              </w:rPr>
                              <w:t>Scalar quantizer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40D23478">
              <v:rect id="Rectangle 2" style="position:absolute;margin-left:.15pt;margin-top:139.15pt;width:131.5pt;height:20.4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70ad47 [3209]" strokecolor="#10190a [489]" strokeweight="1pt" w14:anchorId="27171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">
                <v:textbox>
                  <w:txbxContent>
                    <w:p w:rsidRPr="00CD5E16" w:rsidR="00CD5E16" w:rsidP="00CD5E16" w:rsidRDefault="00CD5E16" w14:paraId="155574A9" w14:textId="223C4BDD">
                      <w:pPr>
                        <w:jc w:val="center"/>
                        <w:rPr>
                          <w:lang w:val="en-US"/>
                        </w:rPr>
                      </w:pPr>
                      <w:r>
                        <w:rPr>
                          <w:lang w:val="en-US"/>
                        </w:rPr>
                        <w:t>Scalar quantizer</w:t>
                      </w:r>
                    </w:p>
                  </w:txbxContent>
                </v:textbox>
              </v:rect>
            </w:pict>
          </mc:Fallback>
        </mc:AlternateContent>
      </w:r>
      <w:r w:rsidRPr="00450032">
        <w:rPr>
          <w:b/>
          <w:bCs/>
          <w:noProof/>
        </w:rPr>
        <mc:AlternateContent>
          <mc:Choice Requires="wpg">
            <w:drawing>
              <wp:anchor distT="0" distB="0" distL="114300" distR="114300" simplePos="0" relativeHeight="251658240" behindDoc="0" locked="0" layoutInCell="1" allowOverlap="1" wp14:anchorId="2E0DA22C" wp14:editId="71A98091">
                <wp:simplePos x="0" y="0"/>
                <wp:positionH relativeFrom="column">
                  <wp:posOffset>1905</wp:posOffset>
                </wp:positionH>
                <wp:positionV relativeFrom="paragraph">
                  <wp:posOffset>257175</wp:posOffset>
                </wp:positionV>
                <wp:extent cx="4025900" cy="2528570"/>
                <wp:effectExtent l="0" t="0" r="12700" b="24130"/>
                <wp:wrapTopAndBottom/>
                <wp:docPr id="1493802433" name="Group 5"/>
                <wp:cNvGraphicFramePr/>
                <a:graphic xmlns:a="http://schemas.openxmlformats.org/drawingml/2006/main">
                  <a:graphicData uri="http://schemas.microsoft.com/office/word/2010/wordprocessingGroup">
                    <wpg:wgp>
                      <wpg:cNvGrpSpPr/>
                      <wpg:grpSpPr>
                        <a:xfrm>
                          <a:off x="0" y="0"/>
                          <a:ext cx="4025900" cy="2528570"/>
                          <a:chOff x="0" y="0"/>
                          <a:chExt cx="4025900" cy="2541630"/>
                        </a:xfrm>
                      </wpg:grpSpPr>
                      <wps:wsp>
                        <wps:cNvPr id="22508638" name="Rectangle: Rounded Corners 1"/>
                        <wps:cNvSpPr/>
                        <wps:spPr>
                          <a:xfrm>
                            <a:off x="355600" y="6350"/>
                            <a:ext cx="933450" cy="5080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A1B8657" w14:textId="77777777" w:rsidR="00AF7E1B" w:rsidRPr="00C854C6" w:rsidRDefault="00AF7E1B" w:rsidP="00AF7E1B">
                              <w:pPr>
                                <w:spacing w:after="0"/>
                                <w:jc w:val="center"/>
                              </w:pPr>
                              <w:r w:rsidRPr="00C854C6">
                                <w:t>Input</w:t>
                              </w:r>
                            </w:p>
                            <w:p w14:paraId="2CFD74AC" w14:textId="77777777" w:rsidR="00AF7E1B" w:rsidRPr="00C854C6" w:rsidRDefault="00AF7E1B" w:rsidP="00AF7E1B">
                              <w:pPr>
                                <w:spacing w:after="0"/>
                                <w:jc w:val="center"/>
                              </w:pPr>
                              <w:r>
                                <w:t>(nSBxnTx)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73285" name="Rectangle 2"/>
                        <wps:cNvSpPr/>
                        <wps:spPr>
                          <a:xfrm>
                            <a:off x="0" y="742950"/>
                            <a:ext cx="1670050" cy="260350"/>
                          </a:xfrm>
                          <a:prstGeom prst="rect">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1271C5C0" w14:textId="77777777" w:rsidR="00AF7E1B" w:rsidRDefault="00AF7E1B" w:rsidP="00AF7E1B">
                              <w:pPr>
                                <w:jc w:val="center"/>
                              </w:pPr>
                              <w:r>
                                <w:t>MLP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9606325" name="Rectangle 2"/>
                        <wps:cNvSpPr/>
                        <wps:spPr>
                          <a:xfrm>
                            <a:off x="0" y="100965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31BC135E" w14:textId="77777777" w:rsidR="00AF7E1B" w:rsidRDefault="00AF7E1B" w:rsidP="00AF7E1B">
                              <w:pPr>
                                <w:jc w:val="center"/>
                              </w:pPr>
                              <w:r>
                                <w:t>Flatten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33008" name="Rectangle 2"/>
                        <wps:cNvSpPr/>
                        <wps:spPr>
                          <a:xfrm>
                            <a:off x="0" y="125730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173FD4F8" w14:textId="77777777" w:rsidR="00AF7E1B" w:rsidRDefault="00AF7E1B" w:rsidP="00AF7E1B">
                              <w:pPr>
                                <w:jc w:val="center"/>
                              </w:pPr>
                              <w:r>
                                <w:t>Output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4038236" name="Rectangle: Rounded Corners 1"/>
                        <wps:cNvSpPr/>
                        <wps:spPr>
                          <a:xfrm>
                            <a:off x="323850" y="2033630"/>
                            <a:ext cx="933450" cy="508000"/>
                          </a:xfrm>
                          <a:prstGeom prst="round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06D9DD14" w14:textId="77777777" w:rsidR="00AF7E1B" w:rsidRPr="00C854C6" w:rsidRDefault="00AF7E1B" w:rsidP="00AF7E1B">
                              <w:pPr>
                                <w:spacing w:after="0"/>
                                <w:jc w:val="center"/>
                              </w:pPr>
                              <w:r>
                                <w:t>Latent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924535" name="Rectangle: Rounded Corners 1"/>
                        <wps:cNvSpPr/>
                        <wps:spPr>
                          <a:xfrm>
                            <a:off x="2711450" y="0"/>
                            <a:ext cx="933450" cy="508000"/>
                          </a:xfrm>
                          <a:prstGeom prst="round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6F02F778" w14:textId="77777777" w:rsidR="00AF7E1B" w:rsidRPr="00C854C6" w:rsidRDefault="00AF7E1B" w:rsidP="00AF7E1B">
                              <w:pPr>
                                <w:spacing w:after="0"/>
                                <w:jc w:val="center"/>
                              </w:pPr>
                              <w:r>
                                <w:t>Latent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2796927" name="Rectangle 2"/>
                        <wps:cNvSpPr/>
                        <wps:spPr>
                          <a:xfrm>
                            <a:off x="2355850" y="73660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5FDCA111" w14:textId="77777777" w:rsidR="00AF7E1B" w:rsidRDefault="00AF7E1B" w:rsidP="00AF7E1B">
                              <w:pPr>
                                <w:jc w:val="center"/>
                              </w:pPr>
                              <w:r>
                                <w:t>Input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1546227" name="Rectangle 2"/>
                        <wps:cNvSpPr/>
                        <wps:spPr>
                          <a:xfrm>
                            <a:off x="2355850" y="100330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2E1BE75D" w14:textId="77777777" w:rsidR="00AF7E1B" w:rsidRDefault="00AF7E1B" w:rsidP="00AF7E1B">
                              <w:pPr>
                                <w:jc w:val="center"/>
                              </w:pPr>
                              <w:r>
                                <w:t>Reshape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9470952" name="Rectangle 2"/>
                        <wps:cNvSpPr/>
                        <wps:spPr>
                          <a:xfrm>
                            <a:off x="2355850" y="1250950"/>
                            <a:ext cx="1670050" cy="260350"/>
                          </a:xfrm>
                          <a:prstGeom prst="rect">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7F879A9F" w14:textId="77777777" w:rsidR="00AF7E1B" w:rsidRDefault="00AF7E1B" w:rsidP="00AF7E1B">
                              <w:pPr>
                                <w:jc w:val="center"/>
                              </w:pPr>
                              <w:r>
                                <w:t>MLP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3759187" name="Rectangle: Rounded Corners 1"/>
                        <wps:cNvSpPr/>
                        <wps:spPr>
                          <a:xfrm>
                            <a:off x="2679700" y="1778000"/>
                            <a:ext cx="933450" cy="5080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043BCAD" w14:textId="77777777" w:rsidR="00AF7E1B" w:rsidRPr="00C854C6" w:rsidRDefault="00AF7E1B" w:rsidP="00AF7E1B">
                              <w:pPr>
                                <w:spacing w:after="0"/>
                                <w:jc w:val="center"/>
                              </w:pPr>
                              <w:r>
                                <w:t>Output</w:t>
                              </w:r>
                            </w:p>
                            <w:p w14:paraId="11A9F684" w14:textId="77777777" w:rsidR="00AF7E1B" w:rsidRPr="00C854C6" w:rsidRDefault="00AF7E1B" w:rsidP="00AF7E1B">
                              <w:pPr>
                                <w:spacing w:after="0"/>
                                <w:jc w:val="center"/>
                              </w:pPr>
                              <w:r>
                                <w:t>(nSBxnTx)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238888" name="Arrow: Down 4"/>
                        <wps:cNvSpPr/>
                        <wps:spPr>
                          <a:xfrm>
                            <a:off x="711200" y="520700"/>
                            <a:ext cx="146050" cy="2413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023016" name="Arrow: Down 4"/>
                        <wps:cNvSpPr/>
                        <wps:spPr>
                          <a:xfrm>
                            <a:off x="704850" y="1779624"/>
                            <a:ext cx="146050" cy="241301"/>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2168880" name="Arrow: Down 4"/>
                        <wps:cNvSpPr/>
                        <wps:spPr>
                          <a:xfrm>
                            <a:off x="3086100" y="508000"/>
                            <a:ext cx="146050" cy="2413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1161138" name="Arrow: Down 4"/>
                        <wps:cNvSpPr/>
                        <wps:spPr>
                          <a:xfrm>
                            <a:off x="3079750" y="1517650"/>
                            <a:ext cx="146050" cy="2413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a="http://schemas.openxmlformats.org/drawingml/2006/main">
            <w:pict w14:anchorId="0A71BAD0">
              <v:group id="Group 5" style="position:absolute;margin-left:.15pt;margin-top:20.25pt;width:317pt;height:199.1pt;z-index:251658240;mso-height-relative:margin" coordsize="40259,25416" o:spid="_x0000_s1027" w14:anchorId="2E0DA2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">
                <v:roundrect id="Rectangle: Rounded Corners 1" style="position:absolute;left:3556;top:63;width:9334;height:5080;visibility:visible;mso-wrap-style:square;v-text-anchor:middle" o:spid="_x0000_s1028" fillcolor="#4472c4 [3204]" strokecolor="#09101d [484]"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">
                  <v:stroke joinstyle="miter"/>
                  <v:textbox>
                    <w:txbxContent>
                      <w:p w:rsidRPr="00C854C6" w:rsidR="00AF7E1B" w:rsidP="00AF7E1B" w:rsidRDefault="00AF7E1B" w14:paraId="09BF04D9" w14:textId="77777777">
                        <w:pPr>
                          <w:spacing w:after="0"/>
                          <w:jc w:val="center"/>
                        </w:pPr>
                        <w:r w:rsidRPr="00C854C6">
                          <w:t>Input</w:t>
                        </w:r>
                      </w:p>
                      <w:p w:rsidRPr="00C854C6" w:rsidR="00AF7E1B" w:rsidP="00AF7E1B" w:rsidRDefault="00AF7E1B" w14:paraId="3A1A8EAE" w14:textId="77777777">
                        <w:pPr>
                          <w:spacing w:after="0"/>
                          <w:jc w:val="center"/>
                        </w:pPr>
                        <w:r>
                          <w:t>(</w:t>
                        </w:r>
                        <w:proofErr w:type="spellStart"/>
                        <w:r>
                          <w:t>nSBxnTx</w:t>
                        </w:r>
                        <w:proofErr w:type="spellEnd"/>
                        <w:r>
                          <w:t>)</w:t>
                        </w:r>
                      </w:p>
                    </w:txbxContent>
                  </v:textbox>
                </v:roundrect>
                <v:rect id="_x0000_s1029" style="position:absolute;top:7429;width:16700;height:2604;visibility:visible;mso-wrap-style:square;v-text-anchor:middle" fillcolor="#ed7d31 [3205]" strokecolor="#261103 [48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">
                  <v:textbox>
                    <w:txbxContent>
                      <w:p w:rsidR="00AF7E1B" w:rsidP="00AF7E1B" w:rsidRDefault="00AF7E1B" w14:paraId="51ACD697" w14:textId="77777777">
                        <w:pPr>
                          <w:jc w:val="center"/>
                        </w:pPr>
                        <w:r>
                          <w:t>MLP</w:t>
                        </w:r>
                      </w:p>
                    </w:txbxContent>
                  </v:textbox>
                </v:rect>
                <v:rect id="_x0000_s1030" style="position:absolute;top:10096;width:16700;height:2604;visibility:visible;mso-wrap-style:square;v-text-anchor:middle" fillcolor="#70ad47 [3209]" strokecolor="#10190a [48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">
                  <v:textbox>
                    <w:txbxContent>
                      <w:p w:rsidR="00AF7E1B" w:rsidP="00AF7E1B" w:rsidRDefault="00AF7E1B" w14:paraId="07E1BAEC" w14:textId="77777777">
                        <w:pPr>
                          <w:jc w:val="center"/>
                        </w:pPr>
                        <w:r>
                          <w:t>Flatten</w:t>
                        </w:r>
                      </w:p>
                    </w:txbxContent>
                  </v:textbox>
                </v:rect>
                <v:rect id="_x0000_s1031" style="position:absolute;top:12573;width:16700;height:2603;visibility:visible;mso-wrap-style:square;v-text-anchor:middle" fillcolor="#70ad47 [3209]" strokecolor="#10190a [48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">
                  <v:textbox>
                    <w:txbxContent>
                      <w:p w:rsidR="00AF7E1B" w:rsidP="00AF7E1B" w:rsidRDefault="00AF7E1B" w14:paraId="66991E17" w14:textId="77777777">
                        <w:pPr>
                          <w:jc w:val="center"/>
                        </w:pPr>
                        <w:r>
                          <w:t>Output layer</w:t>
                        </w:r>
                      </w:p>
                    </w:txbxContent>
                  </v:textbox>
                </v:rect>
                <v:roundrect id="Rectangle: Rounded Corners 1" style="position:absolute;left:3238;top:20336;width:9335;height:5080;visibility:visible;mso-wrap-style:square;v-text-anchor:middle" o:spid="_x0000_s1032" fillcolor="#5b9bd5 [3208]" strokecolor="#091723 [488]"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">
                  <v:stroke joinstyle="miter"/>
                  <v:textbox>
                    <w:txbxContent>
                      <w:p w:rsidRPr="00C854C6" w:rsidR="00AF7E1B" w:rsidP="00AF7E1B" w:rsidRDefault="00AF7E1B" w14:paraId="44BF7F78" w14:textId="77777777">
                        <w:pPr>
                          <w:spacing w:after="0"/>
                          <w:jc w:val="center"/>
                        </w:pPr>
                        <w:r>
                          <w:t>Latent message</w:t>
                        </w:r>
                      </w:p>
                    </w:txbxContent>
                  </v:textbox>
                </v:roundrect>
                <v:roundrect id="Rectangle: Rounded Corners 1" style="position:absolute;left:27114;width:9335;height:5080;visibility:visible;mso-wrap-style:square;v-text-anchor:middle" o:spid="_x0000_s1033" fillcolor="#5b9bd5 [3208]" strokecolor="#091723 [488]"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">
                  <v:stroke joinstyle="miter"/>
                  <v:textbox>
                    <w:txbxContent>
                      <w:p w:rsidRPr="00C854C6" w:rsidR="00AF7E1B" w:rsidP="00AF7E1B" w:rsidRDefault="00AF7E1B" w14:paraId="78292C43" w14:textId="77777777">
                        <w:pPr>
                          <w:spacing w:after="0"/>
                          <w:jc w:val="center"/>
                        </w:pPr>
                        <w:r>
                          <w:t>Latent message</w:t>
                        </w:r>
                      </w:p>
                    </w:txbxContent>
                  </v:textbox>
                </v:roundrect>
                <v:rect id="_x0000_s1034" style="position:absolute;left:23558;top:7366;width:16701;height:2603;visibility:visible;mso-wrap-style:square;v-text-anchor:middle" fillcolor="#70ad47 [3209]" strokecolor="#10190a [48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">
                  <v:textbox>
                    <w:txbxContent>
                      <w:p w:rsidR="00AF7E1B" w:rsidP="00AF7E1B" w:rsidRDefault="00AF7E1B" w14:paraId="4CD5B48C" w14:textId="77777777">
                        <w:pPr>
                          <w:jc w:val="center"/>
                        </w:pPr>
                        <w:r>
                          <w:t>Input layer</w:t>
                        </w:r>
                      </w:p>
                    </w:txbxContent>
                  </v:textbox>
                </v:rect>
                <v:rect id="_x0000_s1035" style="position:absolute;left:23558;top:10033;width:16701;height:2603;visibility:visible;mso-wrap-style:square;v-text-anchor:middle" fillcolor="#70ad47 [3209]" strokecolor="#10190a [48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">
                  <v:textbox>
                    <w:txbxContent>
                      <w:p w:rsidR="00AF7E1B" w:rsidP="00AF7E1B" w:rsidRDefault="00AF7E1B" w14:paraId="5EC9A359" w14:textId="77777777">
                        <w:pPr>
                          <w:jc w:val="center"/>
                        </w:pPr>
                        <w:r>
                          <w:t>Reshape</w:t>
                        </w:r>
                      </w:p>
                    </w:txbxContent>
                  </v:textbox>
                </v:rect>
                <v:rect id="_x0000_s1036" style="position:absolute;left:23558;top:12509;width:16701;height:2604;visibility:visible;mso-wrap-style:square;v-text-anchor:middle" fillcolor="#ed7d31 [3205]" strokecolor="#261103 [485]"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">
                  <v:textbox>
                    <w:txbxContent>
                      <w:p w:rsidR="00AF7E1B" w:rsidP="00AF7E1B" w:rsidRDefault="00AF7E1B" w14:paraId="050F2C67" w14:textId="77777777">
                        <w:pPr>
                          <w:jc w:val="center"/>
                        </w:pPr>
                        <w:r>
                          <w:t>MLP</w:t>
                        </w:r>
                      </w:p>
                    </w:txbxContent>
                  </v:textbox>
                </v:rect>
                <v:roundrect id="Rectangle: Rounded Corners 1" style="position:absolute;left:26797;top:17780;width:9334;height:5080;visibility:visible;mso-wrap-style:square;v-text-anchor:middle" o:spid="_x0000_s1037" fillcolor="#4472c4 [3204]" strokecolor="#09101d [484]"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">
                  <v:stroke joinstyle="miter"/>
                  <v:textbox>
                    <w:txbxContent>
                      <w:p w:rsidRPr="00C854C6" w:rsidR="00AF7E1B" w:rsidP="00AF7E1B" w:rsidRDefault="00AF7E1B" w14:paraId="572E2AB2" w14:textId="77777777">
                        <w:pPr>
                          <w:spacing w:after="0"/>
                          <w:jc w:val="center"/>
                        </w:pPr>
                        <w:r>
                          <w:t>Output</w:t>
                        </w:r>
                      </w:p>
                      <w:p w:rsidRPr="00C854C6" w:rsidR="00AF7E1B" w:rsidP="00AF7E1B" w:rsidRDefault="00AF7E1B" w14:paraId="2FB0551F" w14:textId="77777777">
                        <w:pPr>
                          <w:spacing w:after="0"/>
                          <w:jc w:val="center"/>
                        </w:pPr>
                        <w:r>
                          <w:t>(</w:t>
                        </w:r>
                        <w:proofErr w:type="spellStart"/>
                        <w:r>
                          <w:t>nSBxnTx</w:t>
                        </w:r>
                        <w:proofErr w:type="spellEnd"/>
                        <w:r>
                          <w:t>)</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rrow: Down 4" style="position:absolute;left:7112;top:5207;width:1460;height:2413;visibility:visible;mso-wrap-style:square;v-text-anchor:middle" o:spid="_x0000_s1038" fillcolor="#4472c4 [3204]" strokecolor="#09101d [484]" strokeweight="1pt" type="#_x0000_t67" adj="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"/>
                <v:shape id="Arrow: Down 4" style="position:absolute;left:7048;top:17796;width:1461;height:2413;visibility:visible;mso-wrap-style:square;v-text-anchor:middle" o:spid="_x0000_s1039" fillcolor="#4472c4 [3204]" strokecolor="#09101d [484]" strokeweight="1pt" type="#_x0000_t67" adj="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"/>
                <v:shape id="Arrow: Down 4" style="position:absolute;left:30861;top:5080;width:1460;height:2413;visibility:visible;mso-wrap-style:square;v-text-anchor:middle" o:spid="_x0000_s1040" fillcolor="#4472c4 [3204]" strokecolor="#09101d [484]" strokeweight="1pt" type="#_x0000_t67" adj="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"/>
                <v:shape id="Arrow: Down 4" style="position:absolute;left:30797;top:15176;width:1461;height:2413;visibility:visible;mso-wrap-style:square;v-text-anchor:middle" o:spid="_x0000_s1041" fillcolor="#4472c4 [3204]" strokecolor="#09101d [484]" strokeweight="1pt" type="#_x0000_t67" adj="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"/>
                <w10:wrap type="topAndBottom"/>
              </v:group>
            </w:pict>
          </mc:Fallback>
        </mc:AlternateContent>
      </w:r>
      <w:r w:rsidR="00BD6256" w:rsidRPr="00450032">
        <w:rPr>
          <w:b/>
          <w:bCs/>
          <w:lang w:val="en-US" w:eastAsia="zh-CN"/>
        </w:rPr>
        <w:t xml:space="preserve">Figure 1: </w:t>
      </w:r>
      <w:r w:rsidR="00B5555E" w:rsidRPr="00450032">
        <w:rPr>
          <w:b/>
          <w:bCs/>
          <w:lang w:val="en-US" w:eastAsia="zh-CN"/>
        </w:rPr>
        <w:t>Test decoder structure proposal and its paired encoder structure</w:t>
      </w:r>
    </w:p>
    <w:p w14:paraId="773DD4D9" w14:textId="77777777" w:rsidR="00AF7E1B" w:rsidRDefault="00AF7E1B" w:rsidP="00C42045">
      <w:pPr>
        <w:rPr>
          <w:lang w:val="en-US" w:eastAsia="zh-CN"/>
        </w:rPr>
      </w:pPr>
    </w:p>
    <w:p w14:paraId="330BEC8F" w14:textId="668632C0" w:rsidR="00615974" w:rsidRPr="005D5AE4" w:rsidRDefault="00615974" w:rsidP="00C42045">
      <w:pPr>
        <w:rPr>
          <w:b/>
          <w:bCs/>
          <w:lang w:val="en-US" w:eastAsia="zh-CN"/>
        </w:rPr>
      </w:pPr>
      <w:r w:rsidRPr="005D5AE4">
        <w:rPr>
          <w:b/>
          <w:bCs/>
          <w:lang w:val="en-US" w:eastAsia="zh-CN"/>
        </w:rPr>
        <w:t xml:space="preserve">Table 1: </w:t>
      </w:r>
      <w:r w:rsidR="005D5AE4" w:rsidRPr="005D5AE4">
        <w:rPr>
          <w:b/>
          <w:bCs/>
          <w:lang w:val="en-US" w:eastAsia="zh-CN"/>
        </w:rPr>
        <w:t>Test decoder parameter proposal</w:t>
      </w:r>
    </w:p>
    <w:tbl>
      <w:tblPr>
        <w:tblW w:w="0" w:type="auto"/>
        <w:tblCellMar>
          <w:left w:w="0" w:type="dxa"/>
          <w:right w:w="0" w:type="dxa"/>
        </w:tblCellMar>
        <w:tblLook w:val="04A0" w:firstRow="1" w:lastRow="0" w:firstColumn="1" w:lastColumn="0" w:noHBand="0" w:noVBand="1"/>
      </w:tblPr>
      <w:tblGrid>
        <w:gridCol w:w="2060"/>
        <w:gridCol w:w="3600"/>
        <w:gridCol w:w="4877"/>
      </w:tblGrid>
      <w:tr w:rsidR="00936CDA" w14:paraId="42E176D2" w14:textId="77777777" w:rsidTr="00936CDA">
        <w:tc>
          <w:tcPr>
            <w:tcW w:w="2060" w:type="dxa"/>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vAlign w:val="center"/>
            <w:hideMark/>
          </w:tcPr>
          <w:p w14:paraId="32FBF3F3" w14:textId="77777777" w:rsidR="00936CDA" w:rsidRDefault="00936CDA" w:rsidP="00936CDA">
            <w:pPr>
              <w:pStyle w:val="ListParagraph"/>
              <w:ind w:leftChars="84" w:left="168" w:firstLine="0"/>
            </w:pPr>
            <w:r>
              <w:rPr>
                <w:color w:val="000000"/>
              </w:rPr>
              <w:t>Category</w:t>
            </w:r>
          </w:p>
        </w:tc>
        <w:tc>
          <w:tcPr>
            <w:tcW w:w="3600" w:type="dxa"/>
            <w:tcBorders>
              <w:top w:val="single" w:sz="8" w:space="0" w:color="13161E"/>
              <w:left w:val="nil"/>
              <w:bottom w:val="single" w:sz="8" w:space="0" w:color="13161E"/>
              <w:right w:val="single" w:sz="8" w:space="0" w:color="13161E"/>
            </w:tcBorders>
            <w:shd w:val="clear" w:color="auto" w:fill="F7F8FA"/>
            <w:tcMar>
              <w:top w:w="15" w:type="dxa"/>
              <w:left w:w="108" w:type="dxa"/>
              <w:bottom w:w="0" w:type="dxa"/>
              <w:right w:w="108" w:type="dxa"/>
            </w:tcMar>
            <w:vAlign w:val="center"/>
            <w:hideMark/>
          </w:tcPr>
          <w:p w14:paraId="06CA717F" w14:textId="77777777" w:rsidR="00936CDA" w:rsidRDefault="00936CDA" w:rsidP="00936CDA">
            <w:pPr>
              <w:pStyle w:val="ListParagraph"/>
              <w:ind w:leftChars="36" w:left="72" w:firstLine="0"/>
            </w:pPr>
            <w:r>
              <w:rPr>
                <w:color w:val="000000"/>
              </w:rPr>
              <w:t>Parameter</w:t>
            </w:r>
          </w:p>
        </w:tc>
        <w:tc>
          <w:tcPr>
            <w:tcW w:w="4877" w:type="dxa"/>
            <w:tcBorders>
              <w:top w:val="single" w:sz="8" w:space="0" w:color="13161E"/>
              <w:left w:val="nil"/>
              <w:bottom w:val="single" w:sz="8" w:space="0" w:color="13161E"/>
              <w:right w:val="single" w:sz="8" w:space="0" w:color="13161E"/>
            </w:tcBorders>
            <w:shd w:val="clear" w:color="auto" w:fill="F7F8FA"/>
            <w:tcMar>
              <w:top w:w="15" w:type="dxa"/>
              <w:left w:w="108" w:type="dxa"/>
              <w:bottom w:w="0" w:type="dxa"/>
              <w:right w:w="108" w:type="dxa"/>
            </w:tcMar>
            <w:vAlign w:val="center"/>
            <w:hideMark/>
          </w:tcPr>
          <w:p w14:paraId="1F70BBCD" w14:textId="77777777" w:rsidR="00936CDA" w:rsidRDefault="00936CDA" w:rsidP="00936CDA">
            <w:pPr>
              <w:pStyle w:val="ListParagraph"/>
              <w:ind w:leftChars="52" w:left="104" w:firstLine="1"/>
            </w:pPr>
            <w:r>
              <w:rPr>
                <w:color w:val="000000"/>
              </w:rPr>
              <w:t>Proposal</w:t>
            </w:r>
          </w:p>
        </w:tc>
      </w:tr>
      <w:tr w:rsidR="00936CDA" w14:paraId="2780495A" w14:textId="77777777" w:rsidTr="001B07AF">
        <w:tc>
          <w:tcPr>
            <w:tcW w:w="2060" w:type="dxa"/>
            <w:vMerge w:val="restart"/>
            <w:tcBorders>
              <w:top w:val="single" w:sz="8" w:space="0" w:color="13161E"/>
              <w:left w:val="single" w:sz="8" w:space="0" w:color="13161E"/>
              <w:right w:val="single" w:sz="8" w:space="0" w:color="13161E"/>
            </w:tcBorders>
            <w:shd w:val="clear" w:color="auto" w:fill="FFC000"/>
            <w:tcMar>
              <w:top w:w="15" w:type="dxa"/>
              <w:left w:w="108" w:type="dxa"/>
              <w:bottom w:w="0" w:type="dxa"/>
              <w:right w:w="108" w:type="dxa"/>
            </w:tcMar>
            <w:vAlign w:val="center"/>
          </w:tcPr>
          <w:p w14:paraId="5E983DD7" w14:textId="77777777" w:rsidR="00936CDA" w:rsidRDefault="00936CDA" w:rsidP="00936CDA">
            <w:pPr>
              <w:pStyle w:val="ListParagraph"/>
              <w:ind w:leftChars="84" w:left="168" w:firstLine="0"/>
              <w:rPr>
                <w:color w:val="000000"/>
              </w:rPr>
            </w:pPr>
            <w:r>
              <w:rPr>
                <w:color w:val="000000"/>
              </w:rPr>
              <w:t>Test configuration</w:t>
            </w:r>
          </w:p>
        </w:tc>
        <w:tc>
          <w:tcPr>
            <w:tcW w:w="3600" w:type="dxa"/>
            <w:tcBorders>
              <w:top w:val="single" w:sz="8" w:space="0" w:color="13161E"/>
              <w:left w:val="nil"/>
              <w:bottom w:val="single" w:sz="8" w:space="0" w:color="13161E"/>
              <w:right w:val="single" w:sz="8" w:space="0" w:color="13161E"/>
            </w:tcBorders>
            <w:shd w:val="clear" w:color="auto" w:fill="FFC000"/>
            <w:tcMar>
              <w:top w:w="15" w:type="dxa"/>
              <w:left w:w="108" w:type="dxa"/>
              <w:bottom w:w="0" w:type="dxa"/>
              <w:right w:w="108" w:type="dxa"/>
            </w:tcMar>
            <w:vAlign w:val="center"/>
          </w:tcPr>
          <w:p w14:paraId="11893BFF" w14:textId="77777777" w:rsidR="00936CDA" w:rsidRDefault="00936CDA" w:rsidP="00936CDA">
            <w:pPr>
              <w:pStyle w:val="ListParagraph"/>
              <w:ind w:leftChars="36" w:left="72" w:firstLine="0"/>
              <w:rPr>
                <w:color w:val="000000"/>
              </w:rPr>
            </w:pPr>
            <w:r>
              <w:rPr>
                <w:rFonts w:eastAsia="Times New Roman"/>
              </w:rPr>
              <w:t xml:space="preserve">Number of Tx antenna ports </w:t>
            </w:r>
          </w:p>
        </w:tc>
        <w:tc>
          <w:tcPr>
            <w:tcW w:w="4877" w:type="dxa"/>
            <w:tcBorders>
              <w:top w:val="single" w:sz="8" w:space="0" w:color="13161E"/>
              <w:left w:val="nil"/>
              <w:bottom w:val="single" w:sz="8" w:space="0" w:color="13161E"/>
              <w:right w:val="single" w:sz="8" w:space="0" w:color="13161E"/>
            </w:tcBorders>
            <w:shd w:val="clear" w:color="auto" w:fill="FFC000"/>
            <w:tcMar>
              <w:top w:w="15" w:type="dxa"/>
              <w:left w:w="108" w:type="dxa"/>
              <w:bottom w:w="0" w:type="dxa"/>
              <w:right w:w="108" w:type="dxa"/>
            </w:tcMar>
            <w:vAlign w:val="center"/>
          </w:tcPr>
          <w:p w14:paraId="58CF65C6" w14:textId="77777777" w:rsidR="00936CDA" w:rsidRDefault="00936CDA" w:rsidP="00936CDA">
            <w:pPr>
              <w:pStyle w:val="ListParagraph"/>
              <w:ind w:leftChars="52" w:left="104" w:firstLine="1"/>
              <w:rPr>
                <w:color w:val="000000"/>
              </w:rPr>
            </w:pPr>
            <w:r>
              <w:rPr>
                <w:color w:val="000000"/>
              </w:rPr>
              <w:t xml:space="preserve">nTx = </w:t>
            </w:r>
          </w:p>
        </w:tc>
      </w:tr>
      <w:tr w:rsidR="00936CDA" w14:paraId="14FDCBEA" w14:textId="77777777" w:rsidTr="001B07AF">
        <w:tc>
          <w:tcPr>
            <w:tcW w:w="2060" w:type="dxa"/>
            <w:vMerge/>
            <w:tcBorders>
              <w:left w:val="single" w:sz="8" w:space="0" w:color="13161E"/>
              <w:right w:val="single" w:sz="8" w:space="0" w:color="13161E"/>
            </w:tcBorders>
            <w:shd w:val="clear" w:color="auto" w:fill="FFC000"/>
            <w:tcMar>
              <w:top w:w="15" w:type="dxa"/>
              <w:left w:w="108" w:type="dxa"/>
              <w:bottom w:w="0" w:type="dxa"/>
              <w:right w:w="108" w:type="dxa"/>
            </w:tcMar>
            <w:vAlign w:val="center"/>
          </w:tcPr>
          <w:p w14:paraId="7F8AD529" w14:textId="77777777" w:rsidR="00936CDA" w:rsidRDefault="00936CDA" w:rsidP="00936CDA">
            <w:pPr>
              <w:pStyle w:val="ListParagraph"/>
              <w:ind w:leftChars="84" w:left="168" w:firstLine="0"/>
              <w:rPr>
                <w:color w:val="000000"/>
              </w:rPr>
            </w:pPr>
          </w:p>
        </w:tc>
        <w:tc>
          <w:tcPr>
            <w:tcW w:w="3600" w:type="dxa"/>
            <w:tcBorders>
              <w:top w:val="single" w:sz="8" w:space="0" w:color="13161E"/>
              <w:left w:val="nil"/>
              <w:bottom w:val="single" w:sz="8" w:space="0" w:color="13161E"/>
              <w:right w:val="single" w:sz="8" w:space="0" w:color="13161E"/>
            </w:tcBorders>
            <w:shd w:val="clear" w:color="auto" w:fill="FFC000"/>
            <w:tcMar>
              <w:top w:w="15" w:type="dxa"/>
              <w:left w:w="108" w:type="dxa"/>
              <w:bottom w:w="0" w:type="dxa"/>
              <w:right w:w="108" w:type="dxa"/>
            </w:tcMar>
            <w:vAlign w:val="center"/>
          </w:tcPr>
          <w:p w14:paraId="0C209370" w14:textId="77777777" w:rsidR="00936CDA" w:rsidRDefault="00936CDA" w:rsidP="00936CDA">
            <w:pPr>
              <w:pStyle w:val="ListParagraph"/>
              <w:ind w:leftChars="36" w:left="1512"/>
              <w:rPr>
                <w:color w:val="000000"/>
              </w:rPr>
            </w:pPr>
            <w:r>
              <w:rPr>
                <w:rFonts w:eastAsia="Times New Roman"/>
              </w:rPr>
              <w:t>Propagation condition</w:t>
            </w:r>
          </w:p>
        </w:tc>
        <w:tc>
          <w:tcPr>
            <w:tcW w:w="4877" w:type="dxa"/>
            <w:tcBorders>
              <w:top w:val="single" w:sz="8" w:space="0" w:color="13161E"/>
              <w:left w:val="nil"/>
              <w:bottom w:val="single" w:sz="8" w:space="0" w:color="13161E"/>
              <w:right w:val="single" w:sz="8" w:space="0" w:color="13161E"/>
            </w:tcBorders>
            <w:shd w:val="clear" w:color="auto" w:fill="FFC000"/>
            <w:tcMar>
              <w:top w:w="15" w:type="dxa"/>
              <w:left w:w="108" w:type="dxa"/>
              <w:bottom w:w="0" w:type="dxa"/>
              <w:right w:w="108" w:type="dxa"/>
            </w:tcMar>
            <w:vAlign w:val="center"/>
          </w:tcPr>
          <w:p w14:paraId="58C4E7CF" w14:textId="77777777" w:rsidR="00936CDA" w:rsidRDefault="00936CDA" w:rsidP="00936CDA">
            <w:pPr>
              <w:pStyle w:val="ListParagraph"/>
              <w:ind w:leftChars="52" w:left="104" w:firstLine="1"/>
              <w:rPr>
                <w:color w:val="000000"/>
              </w:rPr>
            </w:pPr>
            <w:r>
              <w:rPr>
                <w:color w:val="000000"/>
              </w:rPr>
              <w:t>TBD</w:t>
            </w:r>
          </w:p>
        </w:tc>
      </w:tr>
      <w:tr w:rsidR="00936CDA" w14:paraId="3BC54F16" w14:textId="77777777" w:rsidTr="001B07AF">
        <w:tc>
          <w:tcPr>
            <w:tcW w:w="2060" w:type="dxa"/>
            <w:vMerge/>
            <w:tcBorders>
              <w:left w:val="single" w:sz="8" w:space="0" w:color="13161E"/>
              <w:right w:val="single" w:sz="8" w:space="0" w:color="13161E"/>
            </w:tcBorders>
            <w:shd w:val="clear" w:color="auto" w:fill="FFC000"/>
            <w:tcMar>
              <w:top w:w="15" w:type="dxa"/>
              <w:left w:w="108" w:type="dxa"/>
              <w:bottom w:w="0" w:type="dxa"/>
              <w:right w:w="108" w:type="dxa"/>
            </w:tcMar>
            <w:vAlign w:val="center"/>
          </w:tcPr>
          <w:p w14:paraId="67849012" w14:textId="77777777" w:rsidR="00936CDA" w:rsidRDefault="00936CDA" w:rsidP="00936CDA">
            <w:pPr>
              <w:pStyle w:val="ListParagraph"/>
              <w:ind w:leftChars="84" w:left="168" w:firstLine="0"/>
              <w:rPr>
                <w:color w:val="000000"/>
              </w:rPr>
            </w:pPr>
          </w:p>
        </w:tc>
        <w:tc>
          <w:tcPr>
            <w:tcW w:w="3600" w:type="dxa"/>
            <w:tcBorders>
              <w:top w:val="single" w:sz="8" w:space="0" w:color="13161E"/>
              <w:left w:val="nil"/>
              <w:bottom w:val="single" w:sz="8" w:space="0" w:color="13161E"/>
              <w:right w:val="single" w:sz="8" w:space="0" w:color="13161E"/>
            </w:tcBorders>
            <w:shd w:val="clear" w:color="auto" w:fill="FFC000"/>
            <w:tcMar>
              <w:top w:w="15" w:type="dxa"/>
              <w:left w:w="108" w:type="dxa"/>
              <w:bottom w:w="0" w:type="dxa"/>
              <w:right w:w="108" w:type="dxa"/>
            </w:tcMar>
            <w:vAlign w:val="center"/>
          </w:tcPr>
          <w:p w14:paraId="6397E7FD" w14:textId="77777777" w:rsidR="00936CDA" w:rsidRDefault="00936CDA" w:rsidP="001F01FF">
            <w:pPr>
              <w:pStyle w:val="ListParagraph"/>
              <w:ind w:leftChars="36" w:left="72" w:firstLine="0"/>
              <w:rPr>
                <w:color w:val="000000"/>
              </w:rPr>
            </w:pPr>
            <w:r>
              <w:rPr>
                <w:rFonts w:eastAsia="Times New Roman"/>
              </w:rPr>
              <w:t>Payload format and size (</w:t>
            </w:r>
            <w:r>
              <w:rPr>
                <w:color w:val="000000"/>
              </w:rPr>
              <w:t>Encoder-decoder interface</w:t>
            </w:r>
            <w:r>
              <w:rPr>
                <w:rFonts w:eastAsia="Times New Roman"/>
              </w:rPr>
              <w:t>)</w:t>
            </w:r>
          </w:p>
        </w:tc>
        <w:tc>
          <w:tcPr>
            <w:tcW w:w="4877" w:type="dxa"/>
            <w:tcBorders>
              <w:top w:val="single" w:sz="8" w:space="0" w:color="13161E"/>
              <w:left w:val="nil"/>
              <w:bottom w:val="single" w:sz="8" w:space="0" w:color="13161E"/>
              <w:right w:val="single" w:sz="8" w:space="0" w:color="13161E"/>
            </w:tcBorders>
            <w:shd w:val="clear" w:color="auto" w:fill="FFC000"/>
            <w:tcMar>
              <w:top w:w="15" w:type="dxa"/>
              <w:left w:w="108" w:type="dxa"/>
              <w:bottom w:w="0" w:type="dxa"/>
              <w:right w:w="108" w:type="dxa"/>
            </w:tcMar>
            <w:vAlign w:val="center"/>
          </w:tcPr>
          <w:p w14:paraId="55ABD2DD" w14:textId="77777777" w:rsidR="00936CDA" w:rsidRDefault="00936CDA" w:rsidP="00936CDA">
            <w:pPr>
              <w:pStyle w:val="ListParagraph"/>
              <w:ind w:leftChars="52" w:left="104" w:firstLine="1"/>
              <w:rPr>
                <w:color w:val="000000"/>
              </w:rPr>
            </w:pPr>
            <w:r>
              <w:rPr>
                <w:color w:val="000000"/>
              </w:rPr>
              <w:t xml:space="preserve">Vector of size Zdim=64 with 128 bits </w:t>
            </w:r>
          </w:p>
        </w:tc>
      </w:tr>
      <w:tr w:rsidR="00936CDA" w14:paraId="18ABB5A9" w14:textId="77777777" w:rsidTr="001B07AF">
        <w:tc>
          <w:tcPr>
            <w:tcW w:w="2060" w:type="dxa"/>
            <w:vMerge/>
            <w:tcBorders>
              <w:left w:val="single" w:sz="8" w:space="0" w:color="13161E"/>
              <w:bottom w:val="single" w:sz="8" w:space="0" w:color="13161E"/>
              <w:right w:val="single" w:sz="8" w:space="0" w:color="13161E"/>
            </w:tcBorders>
            <w:shd w:val="clear" w:color="auto" w:fill="FFC000"/>
            <w:tcMar>
              <w:top w:w="15" w:type="dxa"/>
              <w:left w:w="108" w:type="dxa"/>
              <w:bottom w:w="0" w:type="dxa"/>
              <w:right w:w="108" w:type="dxa"/>
            </w:tcMar>
            <w:vAlign w:val="center"/>
          </w:tcPr>
          <w:p w14:paraId="1B77E0ED" w14:textId="77777777" w:rsidR="00936CDA" w:rsidRDefault="00936CDA" w:rsidP="00936CDA">
            <w:pPr>
              <w:pStyle w:val="ListParagraph"/>
              <w:ind w:leftChars="84" w:left="168" w:firstLine="0"/>
              <w:rPr>
                <w:color w:val="000000"/>
              </w:rPr>
            </w:pPr>
          </w:p>
        </w:tc>
        <w:tc>
          <w:tcPr>
            <w:tcW w:w="3600" w:type="dxa"/>
            <w:tcBorders>
              <w:top w:val="single" w:sz="8" w:space="0" w:color="13161E"/>
              <w:left w:val="nil"/>
              <w:bottom w:val="single" w:sz="8" w:space="0" w:color="13161E"/>
              <w:right w:val="single" w:sz="8" w:space="0" w:color="13161E"/>
            </w:tcBorders>
            <w:shd w:val="clear" w:color="auto" w:fill="FFC000"/>
            <w:tcMar>
              <w:top w:w="15" w:type="dxa"/>
              <w:left w:w="108" w:type="dxa"/>
              <w:bottom w:w="0" w:type="dxa"/>
              <w:right w:w="108" w:type="dxa"/>
            </w:tcMar>
            <w:vAlign w:val="center"/>
          </w:tcPr>
          <w:p w14:paraId="60FCA715" w14:textId="77777777" w:rsidR="00936CDA" w:rsidRDefault="00936CDA" w:rsidP="00936CDA">
            <w:pPr>
              <w:pStyle w:val="ListParagraph"/>
              <w:ind w:leftChars="36" w:left="1512"/>
              <w:rPr>
                <w:rFonts w:eastAsia="Times New Roman"/>
              </w:rPr>
            </w:pPr>
            <w:r>
              <w:rPr>
                <w:rFonts w:eastAsia="Times New Roman"/>
              </w:rPr>
              <w:t xml:space="preserve">Bandwidth/ Number of sub-bands </w:t>
            </w:r>
          </w:p>
        </w:tc>
        <w:tc>
          <w:tcPr>
            <w:tcW w:w="4877" w:type="dxa"/>
            <w:tcBorders>
              <w:top w:val="single" w:sz="8" w:space="0" w:color="13161E"/>
              <w:left w:val="nil"/>
              <w:bottom w:val="single" w:sz="8" w:space="0" w:color="13161E"/>
              <w:right w:val="single" w:sz="8" w:space="0" w:color="13161E"/>
            </w:tcBorders>
            <w:shd w:val="clear" w:color="auto" w:fill="FFC000"/>
            <w:tcMar>
              <w:top w:w="15" w:type="dxa"/>
              <w:left w:w="108" w:type="dxa"/>
              <w:bottom w:w="0" w:type="dxa"/>
              <w:right w:w="108" w:type="dxa"/>
            </w:tcMar>
            <w:vAlign w:val="center"/>
          </w:tcPr>
          <w:p w14:paraId="57A2B94D" w14:textId="77777777" w:rsidR="00936CDA" w:rsidRPr="00D3486A" w:rsidRDefault="00936CDA" w:rsidP="00936CDA">
            <w:pPr>
              <w:pStyle w:val="ListParagraph"/>
              <w:ind w:leftChars="52" w:left="104" w:firstLine="1"/>
              <w:rPr>
                <w:color w:val="000000"/>
                <w:lang w:val="en-US"/>
              </w:rPr>
            </w:pPr>
            <w:r>
              <w:rPr>
                <w:color w:val="000000"/>
              </w:rPr>
              <w:t>20MHz/ nSB = 12</w:t>
            </w:r>
          </w:p>
        </w:tc>
      </w:tr>
      <w:tr w:rsidR="00936CDA" w14:paraId="13F23857" w14:textId="77777777" w:rsidTr="002B6173">
        <w:tc>
          <w:tcPr>
            <w:tcW w:w="2060" w:type="dxa"/>
            <w:vMerge w:val="restart"/>
            <w:tcBorders>
              <w:top w:val="nil"/>
              <w:left w:val="single" w:sz="8" w:space="0" w:color="13161E"/>
              <w:right w:val="single" w:sz="8" w:space="0" w:color="13161E"/>
            </w:tcBorders>
            <w:shd w:val="clear" w:color="auto" w:fill="F7F8FA"/>
            <w:tcMar>
              <w:top w:w="15" w:type="dxa"/>
              <w:left w:w="108" w:type="dxa"/>
              <w:bottom w:w="0" w:type="dxa"/>
              <w:right w:w="108" w:type="dxa"/>
            </w:tcMar>
            <w:vAlign w:val="center"/>
            <w:hideMark/>
          </w:tcPr>
          <w:p w14:paraId="30974CD2" w14:textId="77777777" w:rsidR="00936CDA" w:rsidRDefault="00936CDA" w:rsidP="00936CDA">
            <w:pPr>
              <w:pStyle w:val="ListParagraph"/>
              <w:ind w:leftChars="84" w:left="168" w:firstLine="0"/>
              <w:rPr>
                <w:color w:val="000000"/>
              </w:rPr>
            </w:pPr>
            <w:r>
              <w:rPr>
                <w:color w:val="000000"/>
              </w:rPr>
              <w:t>Model architecture parameters</w:t>
            </w:r>
            <w:r w:rsidR="00AF7E1B">
              <w:rPr>
                <w:color w:val="000000"/>
              </w:rPr>
              <w:t xml:space="preserve"> </w:t>
            </w:r>
            <w:r w:rsidR="0039451F">
              <w:rPr>
                <w:color w:val="000000"/>
              </w:rPr>
              <w:t>(orange)</w:t>
            </w:r>
            <w:r w:rsidR="00DF76BC">
              <w:rPr>
                <w:color w:val="000000"/>
              </w:rPr>
              <w:t xml:space="preserve"> </w:t>
            </w:r>
          </w:p>
          <w:p w14:paraId="0721F546" w14:textId="7C2A0A03" w:rsidR="00DF76BC" w:rsidRDefault="00DF76BC" w:rsidP="00936CDA">
            <w:pPr>
              <w:pStyle w:val="ListParagraph"/>
              <w:ind w:leftChars="84" w:left="168" w:firstLine="0"/>
            </w:pPr>
            <w:r>
              <w:rPr>
                <w:color w:val="000000"/>
              </w:rPr>
              <w:t xml:space="preserve">Assumption: </w:t>
            </w:r>
            <w:r w:rsidR="00A0051D">
              <w:rPr>
                <w:color w:val="000000"/>
              </w:rPr>
              <w:t>encoder model is the mirror of decoder model</w:t>
            </w:r>
          </w:p>
        </w:tc>
        <w:tc>
          <w:tcPr>
            <w:tcW w:w="3600" w:type="dxa"/>
            <w:tcBorders>
              <w:top w:val="nil"/>
              <w:left w:val="nil"/>
              <w:bottom w:val="single" w:sz="8" w:space="0" w:color="13161E"/>
              <w:right w:val="single" w:sz="8" w:space="0" w:color="13161E"/>
            </w:tcBorders>
            <w:shd w:val="clear" w:color="auto" w:fill="F7F8FA"/>
            <w:tcMar>
              <w:top w:w="15" w:type="dxa"/>
              <w:left w:w="108" w:type="dxa"/>
              <w:bottom w:w="0" w:type="dxa"/>
              <w:right w:w="108" w:type="dxa"/>
            </w:tcMar>
            <w:vAlign w:val="center"/>
            <w:hideMark/>
          </w:tcPr>
          <w:p w14:paraId="3CCB4384" w14:textId="77777777" w:rsidR="00936CDA" w:rsidRDefault="00936CDA" w:rsidP="00936CDA">
            <w:pPr>
              <w:pStyle w:val="ListParagraph"/>
              <w:ind w:leftChars="36" w:left="72" w:firstLine="0"/>
            </w:pPr>
            <w:r>
              <w:rPr>
                <w:color w:val="000000"/>
              </w:rPr>
              <w:t>Model type</w:t>
            </w:r>
          </w:p>
        </w:tc>
        <w:tc>
          <w:tcPr>
            <w:tcW w:w="4877" w:type="dxa"/>
            <w:tcBorders>
              <w:top w:val="nil"/>
              <w:left w:val="nil"/>
              <w:bottom w:val="single" w:sz="8" w:space="0" w:color="13161E"/>
              <w:right w:val="single" w:sz="8" w:space="0" w:color="13161E"/>
            </w:tcBorders>
            <w:shd w:val="clear" w:color="auto" w:fill="F7F8FA"/>
            <w:tcMar>
              <w:top w:w="15" w:type="dxa"/>
              <w:left w:w="108" w:type="dxa"/>
              <w:bottom w:w="0" w:type="dxa"/>
              <w:right w:w="108" w:type="dxa"/>
            </w:tcMar>
            <w:vAlign w:val="center"/>
            <w:hideMark/>
          </w:tcPr>
          <w:p w14:paraId="5CE9E48F" w14:textId="3F336AF0" w:rsidR="00936CDA" w:rsidRDefault="00936CDA" w:rsidP="00936CDA">
            <w:pPr>
              <w:pStyle w:val="ListParagraph"/>
              <w:ind w:leftChars="52" w:left="104" w:firstLine="1"/>
            </w:pPr>
            <w:r>
              <w:rPr>
                <w:color w:val="000000"/>
              </w:rPr>
              <w:t xml:space="preserve">MLP </w:t>
            </w:r>
          </w:p>
        </w:tc>
      </w:tr>
      <w:tr w:rsidR="00936CDA" w14:paraId="7DCBCC32" w14:textId="77777777" w:rsidTr="002B6173">
        <w:tc>
          <w:tcPr>
            <w:tcW w:w="2060" w:type="dxa"/>
            <w:vMerge/>
            <w:tcBorders>
              <w:left w:val="single" w:sz="8" w:space="0" w:color="13161E"/>
              <w:right w:val="single" w:sz="8" w:space="0" w:color="13161E"/>
            </w:tcBorders>
            <w:vAlign w:val="center"/>
            <w:hideMark/>
          </w:tcPr>
          <w:p w14:paraId="4E6814C8" w14:textId="77777777" w:rsidR="00936CDA" w:rsidRDefault="00936CDA" w:rsidP="00936CDA">
            <w:pPr>
              <w:ind w:leftChars="84" w:left="168"/>
              <w:rPr>
                <w:rFonts w:ascii="Calibri" w:eastAsiaTheme="minorEastAsia" w:hAnsi="Calibri" w:cs="Calibri"/>
                <w:sz w:val="22"/>
                <w:szCs w:val="22"/>
                <w14:ligatures w14:val="standardContextual"/>
              </w:rPr>
            </w:pPr>
          </w:p>
        </w:tc>
        <w:tc>
          <w:tcPr>
            <w:tcW w:w="3600" w:type="dxa"/>
            <w:tcBorders>
              <w:top w:val="nil"/>
              <w:left w:val="nil"/>
              <w:bottom w:val="single" w:sz="8" w:space="0" w:color="13161E"/>
              <w:right w:val="single" w:sz="8" w:space="0" w:color="13161E"/>
            </w:tcBorders>
            <w:shd w:val="clear" w:color="auto" w:fill="F7F8FA"/>
            <w:tcMar>
              <w:top w:w="15" w:type="dxa"/>
              <w:left w:w="108" w:type="dxa"/>
              <w:bottom w:w="0" w:type="dxa"/>
              <w:right w:w="108" w:type="dxa"/>
            </w:tcMar>
            <w:vAlign w:val="center"/>
            <w:hideMark/>
          </w:tcPr>
          <w:p w14:paraId="09F218D2" w14:textId="77777777" w:rsidR="00936CDA" w:rsidRDefault="00936CDA" w:rsidP="00936CDA">
            <w:pPr>
              <w:pStyle w:val="ListParagraph"/>
              <w:ind w:leftChars="36" w:left="72" w:firstLine="0"/>
            </w:pPr>
            <w:r>
              <w:rPr>
                <w:color w:val="000000"/>
              </w:rPr>
              <w:t>Model depth</w:t>
            </w:r>
          </w:p>
        </w:tc>
        <w:tc>
          <w:tcPr>
            <w:tcW w:w="4877" w:type="dxa"/>
            <w:tcBorders>
              <w:top w:val="nil"/>
              <w:left w:val="nil"/>
              <w:bottom w:val="single" w:sz="8" w:space="0" w:color="13161E"/>
              <w:right w:val="single" w:sz="8" w:space="0" w:color="13161E"/>
            </w:tcBorders>
            <w:shd w:val="clear" w:color="auto" w:fill="F7F8FA"/>
            <w:tcMar>
              <w:top w:w="15" w:type="dxa"/>
              <w:left w:w="108" w:type="dxa"/>
              <w:bottom w:w="0" w:type="dxa"/>
              <w:right w:w="108" w:type="dxa"/>
            </w:tcMar>
            <w:vAlign w:val="center"/>
            <w:hideMark/>
          </w:tcPr>
          <w:p w14:paraId="27AEF3CD" w14:textId="2815D07D" w:rsidR="00936CDA" w:rsidRDefault="00B50C36" w:rsidP="00936CDA">
            <w:pPr>
              <w:pStyle w:val="ListParagraph"/>
              <w:ind w:leftChars="52" w:left="104" w:firstLine="1"/>
            </w:pPr>
            <w:r>
              <w:rPr>
                <w:color w:val="000000"/>
              </w:rPr>
              <w:t>Three</w:t>
            </w:r>
            <w:r w:rsidR="00936CDA">
              <w:rPr>
                <w:color w:val="000000"/>
              </w:rPr>
              <w:t xml:space="preserve"> linear layers </w:t>
            </w:r>
            <w:r>
              <w:rPr>
                <w:color w:val="000000"/>
              </w:rPr>
              <w:t xml:space="preserve">(with </w:t>
            </w:r>
            <w:r w:rsidR="00936CDA">
              <w:rPr>
                <w:color w:val="000000"/>
              </w:rPr>
              <w:t>one activation function</w:t>
            </w:r>
            <w:r>
              <w:rPr>
                <w:color w:val="000000"/>
              </w:rPr>
              <w:t>)</w:t>
            </w:r>
          </w:p>
        </w:tc>
      </w:tr>
      <w:tr w:rsidR="00936CDA" w14:paraId="0B005EBE" w14:textId="77777777" w:rsidTr="002B6173">
        <w:tc>
          <w:tcPr>
            <w:tcW w:w="2060" w:type="dxa"/>
            <w:vMerge/>
            <w:tcBorders>
              <w:left w:val="single" w:sz="8" w:space="0" w:color="13161E"/>
              <w:right w:val="single" w:sz="8" w:space="0" w:color="13161E"/>
            </w:tcBorders>
            <w:vAlign w:val="center"/>
            <w:hideMark/>
          </w:tcPr>
          <w:p w14:paraId="0E659A5F" w14:textId="77777777" w:rsidR="00936CDA" w:rsidRDefault="00936CDA" w:rsidP="00936CDA">
            <w:pPr>
              <w:ind w:leftChars="84" w:left="168"/>
              <w:rPr>
                <w:rFonts w:ascii="Calibri" w:eastAsiaTheme="minorEastAsia" w:hAnsi="Calibri" w:cs="Calibri"/>
                <w:sz w:val="22"/>
                <w:szCs w:val="22"/>
                <w14:ligatures w14:val="standardContextual"/>
              </w:rPr>
            </w:pPr>
          </w:p>
        </w:tc>
        <w:tc>
          <w:tcPr>
            <w:tcW w:w="3600" w:type="dxa"/>
            <w:tcBorders>
              <w:top w:val="nil"/>
              <w:left w:val="nil"/>
              <w:bottom w:val="single" w:sz="4" w:space="0" w:color="auto"/>
              <w:right w:val="single" w:sz="8" w:space="0" w:color="13161E"/>
            </w:tcBorders>
            <w:shd w:val="clear" w:color="auto" w:fill="F7F8FA"/>
            <w:tcMar>
              <w:top w:w="15" w:type="dxa"/>
              <w:left w:w="108" w:type="dxa"/>
              <w:bottom w:w="0" w:type="dxa"/>
              <w:right w:w="108" w:type="dxa"/>
            </w:tcMar>
            <w:vAlign w:val="center"/>
            <w:hideMark/>
          </w:tcPr>
          <w:p w14:paraId="6ADFD9E5" w14:textId="77777777" w:rsidR="00936CDA" w:rsidRDefault="00936CDA" w:rsidP="00936CDA">
            <w:pPr>
              <w:pStyle w:val="ListParagraph"/>
              <w:ind w:leftChars="36" w:left="72" w:firstLine="0"/>
            </w:pPr>
            <w:r>
              <w:rPr>
                <w:color w:val="000000"/>
              </w:rPr>
              <w:t>Layer type/size</w:t>
            </w:r>
          </w:p>
        </w:tc>
        <w:tc>
          <w:tcPr>
            <w:tcW w:w="4877" w:type="dxa"/>
            <w:tcBorders>
              <w:top w:val="nil"/>
              <w:left w:val="nil"/>
              <w:bottom w:val="single" w:sz="4" w:space="0" w:color="auto"/>
              <w:right w:val="single" w:sz="8" w:space="0" w:color="13161E"/>
            </w:tcBorders>
            <w:shd w:val="clear" w:color="auto" w:fill="F7F8FA"/>
            <w:tcMar>
              <w:top w:w="15" w:type="dxa"/>
              <w:left w:w="108" w:type="dxa"/>
              <w:bottom w:w="0" w:type="dxa"/>
              <w:right w:w="108" w:type="dxa"/>
            </w:tcMar>
            <w:vAlign w:val="center"/>
            <w:hideMark/>
          </w:tcPr>
          <w:p w14:paraId="28B7068D" w14:textId="2AB51691" w:rsidR="00936CDA" w:rsidRDefault="006F074C" w:rsidP="00936CDA">
            <w:pPr>
              <w:pStyle w:val="ListParagraph"/>
              <w:ind w:leftChars="52" w:left="104" w:firstLine="1"/>
              <w:rPr>
                <w:color w:val="000000"/>
              </w:rPr>
            </w:pPr>
            <w:r>
              <w:rPr>
                <w:color w:val="000000"/>
              </w:rPr>
              <w:t>MLP</w:t>
            </w:r>
            <w:r w:rsidR="00936CDA">
              <w:rPr>
                <w:color w:val="000000"/>
              </w:rPr>
              <w:t xml:space="preserve"> with expansion factor N = 4</w:t>
            </w:r>
            <w:r>
              <w:rPr>
                <w:color w:val="000000"/>
              </w:rPr>
              <w:t>, and each layer/function is described in the following</w:t>
            </w:r>
          </w:p>
          <w:p w14:paraId="14999392" w14:textId="397D6A44" w:rsidR="006F074C" w:rsidRDefault="00924E3F" w:rsidP="00EA453F">
            <w:pPr>
              <w:pStyle w:val="ListParagraph"/>
              <w:numPr>
                <w:ilvl w:val="0"/>
                <w:numId w:val="49"/>
              </w:numPr>
              <w:ind w:leftChars="0"/>
              <w:rPr>
                <w:color w:val="000000"/>
              </w:rPr>
            </w:pPr>
            <w:r>
              <w:rPr>
                <w:color w:val="000000"/>
              </w:rPr>
              <w:t xml:space="preserve"> 1</w:t>
            </w:r>
            <w:r w:rsidRPr="001F01FF">
              <w:rPr>
                <w:color w:val="000000"/>
                <w:vertAlign w:val="superscript"/>
              </w:rPr>
              <w:t>st</w:t>
            </w:r>
            <w:r w:rsidR="006F074C">
              <w:rPr>
                <w:color w:val="000000"/>
              </w:rPr>
              <w:t xml:space="preserve"> linear layer: input is latent message of size Zdim and output is a vector of size nSB x nTx</w:t>
            </w:r>
          </w:p>
          <w:p w14:paraId="512A7DFD" w14:textId="34F7569C" w:rsidR="006F074C" w:rsidRDefault="006F074C" w:rsidP="00EA453F">
            <w:pPr>
              <w:pStyle w:val="ListParagraph"/>
              <w:numPr>
                <w:ilvl w:val="0"/>
                <w:numId w:val="49"/>
              </w:numPr>
              <w:ind w:leftChars="0"/>
              <w:rPr>
                <w:color w:val="000000"/>
              </w:rPr>
            </w:pPr>
            <w:r>
              <w:rPr>
                <w:color w:val="000000"/>
              </w:rPr>
              <w:t>Reshape: convert the vector of size nSB x nTx to nSB vectors with size nTx</w:t>
            </w:r>
          </w:p>
          <w:p w14:paraId="1083197B" w14:textId="680B1C87" w:rsidR="00936CDA" w:rsidRDefault="00924E3F" w:rsidP="001F01FF">
            <w:pPr>
              <w:pStyle w:val="ListParagraph"/>
              <w:numPr>
                <w:ilvl w:val="0"/>
                <w:numId w:val="49"/>
              </w:numPr>
              <w:ind w:leftChars="0"/>
              <w:rPr>
                <w:color w:val="000000"/>
              </w:rPr>
            </w:pPr>
            <w:r>
              <w:rPr>
                <w:color w:val="000000"/>
              </w:rPr>
              <w:t>2</w:t>
            </w:r>
            <w:r w:rsidRPr="001F01FF">
              <w:rPr>
                <w:color w:val="000000"/>
                <w:vertAlign w:val="superscript"/>
              </w:rPr>
              <w:t>nd</w:t>
            </w:r>
            <w:r>
              <w:rPr>
                <w:color w:val="000000"/>
              </w:rPr>
              <w:t xml:space="preserve"> </w:t>
            </w:r>
            <w:r w:rsidR="006F074C">
              <w:rPr>
                <w:color w:val="000000"/>
              </w:rPr>
              <w:t xml:space="preserve">Linear layer: </w:t>
            </w:r>
            <w:r>
              <w:rPr>
                <w:color w:val="000000"/>
              </w:rPr>
              <w:t xml:space="preserve">For each subband, </w:t>
            </w:r>
            <w:r w:rsidR="006F074C">
              <w:rPr>
                <w:color w:val="000000"/>
              </w:rPr>
              <w:t xml:space="preserve">the input </w:t>
            </w:r>
            <w:r>
              <w:rPr>
                <w:color w:val="000000"/>
              </w:rPr>
              <w:t xml:space="preserve">is a vector of </w:t>
            </w:r>
            <w:r w:rsidR="006F074C">
              <w:rPr>
                <w:color w:val="000000"/>
              </w:rPr>
              <w:t xml:space="preserve"> size nTx, and the output is </w:t>
            </w:r>
            <w:r>
              <w:rPr>
                <w:color w:val="000000"/>
              </w:rPr>
              <w:t>a vector of</w:t>
            </w:r>
            <w:r w:rsidR="006F074C">
              <w:rPr>
                <w:color w:val="000000"/>
              </w:rPr>
              <w:t xml:space="preserve"> size N x nTx</w:t>
            </w:r>
            <w:r>
              <w:rPr>
                <w:color w:val="000000"/>
              </w:rPr>
              <w:t>. The same linear layer is applied to each of nSB subbands.</w:t>
            </w:r>
          </w:p>
          <w:p w14:paraId="10753763" w14:textId="1AE02480" w:rsidR="00936CDA" w:rsidRDefault="00936CDA" w:rsidP="001F01FF">
            <w:pPr>
              <w:pStyle w:val="ListParagraph"/>
              <w:numPr>
                <w:ilvl w:val="0"/>
                <w:numId w:val="49"/>
              </w:numPr>
              <w:ind w:leftChars="0"/>
              <w:rPr>
                <w:color w:val="000000"/>
              </w:rPr>
            </w:pPr>
            <w:r>
              <w:rPr>
                <w:color w:val="000000"/>
              </w:rPr>
              <w:t xml:space="preserve"> </w:t>
            </w:r>
            <w:r w:rsidR="006F074C">
              <w:rPr>
                <w:color w:val="000000"/>
              </w:rPr>
              <w:t>A</w:t>
            </w:r>
            <w:r>
              <w:rPr>
                <w:color w:val="000000"/>
              </w:rPr>
              <w:t>ctivation function: GELU</w:t>
            </w:r>
          </w:p>
          <w:p w14:paraId="24F65193" w14:textId="77777777" w:rsidR="00936CDA" w:rsidRPr="00450032" w:rsidRDefault="00924E3F" w:rsidP="001F01FF">
            <w:pPr>
              <w:pStyle w:val="ListParagraph"/>
              <w:numPr>
                <w:ilvl w:val="0"/>
                <w:numId w:val="49"/>
              </w:numPr>
              <w:ind w:leftChars="0"/>
            </w:pPr>
            <w:r>
              <w:rPr>
                <w:color w:val="000000"/>
              </w:rPr>
              <w:t>3</w:t>
            </w:r>
            <w:r w:rsidRPr="001F01FF">
              <w:rPr>
                <w:color w:val="000000"/>
                <w:vertAlign w:val="superscript"/>
              </w:rPr>
              <w:t>rd</w:t>
            </w:r>
            <w:r>
              <w:rPr>
                <w:color w:val="000000"/>
              </w:rPr>
              <w:t xml:space="preserve"> </w:t>
            </w:r>
            <w:r w:rsidR="006F074C">
              <w:rPr>
                <w:color w:val="000000"/>
              </w:rPr>
              <w:t xml:space="preserve">Linear layer: the input </w:t>
            </w:r>
            <w:r>
              <w:rPr>
                <w:color w:val="000000"/>
              </w:rPr>
              <w:t>is a vector of</w:t>
            </w:r>
            <w:r w:rsidR="006F074C">
              <w:rPr>
                <w:color w:val="000000"/>
              </w:rPr>
              <w:t xml:space="preserve"> size N x nTx, and the output is </w:t>
            </w:r>
            <w:r>
              <w:rPr>
                <w:color w:val="000000"/>
              </w:rPr>
              <w:t>with a vector of</w:t>
            </w:r>
            <w:r w:rsidR="006F074C">
              <w:rPr>
                <w:color w:val="000000"/>
              </w:rPr>
              <w:t xml:space="preserve"> size nTx</w:t>
            </w:r>
            <w:r>
              <w:rPr>
                <w:color w:val="000000"/>
              </w:rPr>
              <w:t>. The same linear layer is applied to each of nSB subbands.</w:t>
            </w:r>
          </w:p>
          <w:p w14:paraId="7BDA912D" w14:textId="45A9EB89" w:rsidR="002A67DD" w:rsidRPr="00D3486A" w:rsidRDefault="002A67DD" w:rsidP="0088247E">
            <w:r>
              <w:t xml:space="preserve">Note: </w:t>
            </w:r>
            <w:r w:rsidR="000D1871">
              <w:t>2</w:t>
            </w:r>
            <w:r w:rsidR="000D1871" w:rsidRPr="0088247E">
              <w:rPr>
                <w:vertAlign w:val="superscript"/>
              </w:rPr>
              <w:t>nd</w:t>
            </w:r>
            <w:r w:rsidR="000D1871">
              <w:rPr>
                <w:vertAlign w:val="superscript"/>
              </w:rPr>
              <w:t xml:space="preserve"> </w:t>
            </w:r>
            <w:r w:rsidR="000D1871">
              <w:t>linear layer, Activation function, 3</w:t>
            </w:r>
            <w:r w:rsidR="000D1871" w:rsidRPr="0088247E">
              <w:rPr>
                <w:vertAlign w:val="superscript"/>
              </w:rPr>
              <w:t>rd</w:t>
            </w:r>
            <w:r w:rsidR="000D1871">
              <w:t xml:space="preserve"> linear layer are shown as “MLP” is Figure 1.</w:t>
            </w:r>
          </w:p>
        </w:tc>
      </w:tr>
      <w:tr w:rsidR="00CD5E16" w14:paraId="49A1FBB6" w14:textId="77777777" w:rsidTr="002B6173">
        <w:trPr>
          <w:trHeight w:val="335"/>
        </w:trPr>
        <w:tc>
          <w:tcPr>
            <w:tcW w:w="2060" w:type="dxa"/>
            <w:vMerge/>
            <w:tcBorders>
              <w:left w:val="single" w:sz="8" w:space="0" w:color="13161E"/>
              <w:right w:val="single" w:sz="8" w:space="0" w:color="13161E"/>
            </w:tcBorders>
            <w:vAlign w:val="center"/>
            <w:hideMark/>
          </w:tcPr>
          <w:p w14:paraId="283F4803" w14:textId="77777777" w:rsidR="00CD5E16" w:rsidRDefault="00CD5E16" w:rsidP="00936CDA">
            <w:pPr>
              <w:ind w:leftChars="84" w:left="168"/>
              <w:rPr>
                <w:rFonts w:ascii="Calibri" w:eastAsiaTheme="minorEastAsia" w:hAnsi="Calibri" w:cs="Calibri"/>
                <w:sz w:val="22"/>
                <w:szCs w:val="22"/>
                <w14:ligatures w14:val="standardContextual"/>
              </w:rPr>
            </w:pPr>
          </w:p>
        </w:tc>
        <w:tc>
          <w:tcPr>
            <w:tcW w:w="3600" w:type="dxa"/>
            <w:tcBorders>
              <w:top w:val="single" w:sz="4" w:space="0" w:color="auto"/>
              <w:left w:val="single" w:sz="8" w:space="0" w:color="13161E"/>
              <w:right w:val="single" w:sz="4" w:space="0" w:color="auto"/>
            </w:tcBorders>
            <w:shd w:val="clear" w:color="auto" w:fill="F7F8FA"/>
            <w:tcMar>
              <w:top w:w="15" w:type="dxa"/>
              <w:left w:w="108" w:type="dxa"/>
              <w:bottom w:w="0" w:type="dxa"/>
              <w:right w:w="108" w:type="dxa"/>
            </w:tcMar>
            <w:vAlign w:val="center"/>
          </w:tcPr>
          <w:p w14:paraId="1EBA5C48" w14:textId="0820A5DF" w:rsidR="00CD5E16" w:rsidRDefault="00CD5E16" w:rsidP="00936CDA">
            <w:pPr>
              <w:pStyle w:val="ListParagraph"/>
              <w:ind w:leftChars="36" w:left="1512"/>
            </w:pPr>
            <w:r>
              <w:rPr>
                <w:color w:val="000000"/>
              </w:rPr>
              <w:t>Fixed point representation</w:t>
            </w:r>
          </w:p>
        </w:tc>
        <w:tc>
          <w:tcPr>
            <w:tcW w:w="4877" w:type="dxa"/>
            <w:tcBorders>
              <w:top w:val="single" w:sz="4" w:space="0" w:color="auto"/>
              <w:left w:val="single" w:sz="4" w:space="0" w:color="auto"/>
              <w:right w:val="single" w:sz="4" w:space="0" w:color="auto"/>
            </w:tcBorders>
            <w:shd w:val="clear" w:color="auto" w:fill="F7F8FA"/>
            <w:tcMar>
              <w:top w:w="15" w:type="dxa"/>
              <w:left w:w="108" w:type="dxa"/>
              <w:bottom w:w="0" w:type="dxa"/>
              <w:right w:w="108" w:type="dxa"/>
            </w:tcMar>
            <w:vAlign w:val="center"/>
          </w:tcPr>
          <w:p w14:paraId="6E72EAAE" w14:textId="5234A711" w:rsidR="00CD5E16" w:rsidRDefault="00CD5E16" w:rsidP="00936CDA">
            <w:pPr>
              <w:pStyle w:val="ListParagraph"/>
              <w:ind w:leftChars="52" w:left="104" w:firstLine="1"/>
            </w:pPr>
            <w:r>
              <w:rPr>
                <w:color w:val="000000"/>
              </w:rPr>
              <w:t>TBD</w:t>
            </w:r>
          </w:p>
        </w:tc>
      </w:tr>
      <w:tr w:rsidR="00936CDA" w14:paraId="226DC76F" w14:textId="77777777" w:rsidTr="002B6173">
        <w:tc>
          <w:tcPr>
            <w:tcW w:w="2060" w:type="dxa"/>
            <w:vMerge/>
            <w:tcBorders>
              <w:left w:val="single" w:sz="8" w:space="0" w:color="13161E"/>
              <w:right w:val="single" w:sz="8" w:space="0" w:color="13161E"/>
            </w:tcBorders>
            <w:vAlign w:val="center"/>
            <w:hideMark/>
          </w:tcPr>
          <w:p w14:paraId="072BFB3B" w14:textId="77777777" w:rsidR="00936CDA" w:rsidRDefault="00936CDA" w:rsidP="00936CDA">
            <w:pPr>
              <w:ind w:leftChars="84" w:left="168"/>
              <w:rPr>
                <w:rFonts w:ascii="Calibri" w:eastAsiaTheme="minorEastAsia" w:hAnsi="Calibri" w:cs="Calibri"/>
                <w:sz w:val="22"/>
                <w:szCs w:val="22"/>
                <w14:ligatures w14:val="standardContextual"/>
              </w:rPr>
            </w:pPr>
          </w:p>
        </w:tc>
        <w:tc>
          <w:tcPr>
            <w:tcW w:w="3600" w:type="dxa"/>
            <w:tcBorders>
              <w:top w:val="single" w:sz="4" w:space="0" w:color="auto"/>
              <w:left w:val="nil"/>
              <w:bottom w:val="single" w:sz="4" w:space="0" w:color="auto"/>
              <w:right w:val="single" w:sz="8" w:space="0" w:color="13161E"/>
            </w:tcBorders>
            <w:shd w:val="clear" w:color="auto" w:fill="F7F8FA"/>
            <w:tcMar>
              <w:top w:w="15" w:type="dxa"/>
              <w:left w:w="108" w:type="dxa"/>
              <w:bottom w:w="0" w:type="dxa"/>
              <w:right w:w="108" w:type="dxa"/>
            </w:tcMar>
            <w:vAlign w:val="center"/>
            <w:hideMark/>
          </w:tcPr>
          <w:p w14:paraId="3D51CA9E" w14:textId="77777777" w:rsidR="00936CDA" w:rsidRDefault="00936CDA" w:rsidP="00936CDA">
            <w:pPr>
              <w:pStyle w:val="ListParagraph"/>
              <w:ind w:leftChars="36" w:left="72" w:firstLine="0"/>
            </w:pPr>
            <w:r>
              <w:rPr>
                <w:color w:val="000000"/>
              </w:rPr>
              <w:t>Format of input to encoder/output of decoder</w:t>
            </w:r>
          </w:p>
        </w:tc>
        <w:tc>
          <w:tcPr>
            <w:tcW w:w="4877" w:type="dxa"/>
            <w:tcBorders>
              <w:top w:val="single" w:sz="4" w:space="0" w:color="auto"/>
              <w:left w:val="nil"/>
              <w:bottom w:val="single" w:sz="4" w:space="0" w:color="auto"/>
              <w:right w:val="single" w:sz="8" w:space="0" w:color="13161E"/>
            </w:tcBorders>
            <w:shd w:val="clear" w:color="auto" w:fill="F7F8FA"/>
            <w:tcMar>
              <w:top w:w="15" w:type="dxa"/>
              <w:left w:w="108" w:type="dxa"/>
              <w:bottom w:w="0" w:type="dxa"/>
              <w:right w:w="108" w:type="dxa"/>
            </w:tcMar>
            <w:vAlign w:val="center"/>
            <w:hideMark/>
          </w:tcPr>
          <w:p w14:paraId="05D6F47B" w14:textId="77777777" w:rsidR="00936CDA" w:rsidRDefault="00936CDA" w:rsidP="00936CDA">
            <w:pPr>
              <w:pStyle w:val="ListParagraph"/>
              <w:ind w:leftChars="52" w:left="104" w:firstLine="1"/>
            </w:pPr>
            <w:r>
              <w:rPr>
                <w:color w:val="000000"/>
              </w:rPr>
              <w:t>TBD</w:t>
            </w:r>
          </w:p>
        </w:tc>
      </w:tr>
      <w:tr w:rsidR="006F074C" w14:paraId="67764CCB" w14:textId="77777777" w:rsidTr="002B6173">
        <w:tc>
          <w:tcPr>
            <w:tcW w:w="2060" w:type="dxa"/>
            <w:vMerge/>
            <w:tcBorders>
              <w:left w:val="single" w:sz="8" w:space="0" w:color="13161E"/>
              <w:bottom w:val="single" w:sz="4" w:space="0" w:color="auto"/>
              <w:right w:val="single" w:sz="8" w:space="0" w:color="13161E"/>
            </w:tcBorders>
            <w:vAlign w:val="center"/>
          </w:tcPr>
          <w:p w14:paraId="1E5F0D0A" w14:textId="77777777" w:rsidR="006F074C" w:rsidRDefault="006F074C" w:rsidP="006F074C">
            <w:pPr>
              <w:ind w:leftChars="84" w:left="168"/>
              <w:rPr>
                <w:rFonts w:ascii="Calibri" w:eastAsiaTheme="minorEastAsia" w:hAnsi="Calibri" w:cs="Calibri"/>
                <w:sz w:val="22"/>
                <w:szCs w:val="22"/>
                <w14:ligatures w14:val="standardContextual"/>
              </w:rPr>
            </w:pPr>
          </w:p>
        </w:tc>
        <w:tc>
          <w:tcPr>
            <w:tcW w:w="3600" w:type="dxa"/>
            <w:tcBorders>
              <w:top w:val="single" w:sz="4" w:space="0" w:color="auto"/>
              <w:left w:val="nil"/>
              <w:bottom w:val="single" w:sz="4" w:space="0" w:color="auto"/>
              <w:right w:val="single" w:sz="8" w:space="0" w:color="13161E"/>
            </w:tcBorders>
            <w:shd w:val="clear" w:color="auto" w:fill="F7F8FA"/>
            <w:tcMar>
              <w:top w:w="15" w:type="dxa"/>
              <w:left w:w="108" w:type="dxa"/>
              <w:bottom w:w="0" w:type="dxa"/>
              <w:right w:w="108" w:type="dxa"/>
            </w:tcMar>
            <w:vAlign w:val="center"/>
          </w:tcPr>
          <w:p w14:paraId="3F840A4E" w14:textId="658A45D3" w:rsidR="006F074C" w:rsidRDefault="006F074C" w:rsidP="006F074C">
            <w:pPr>
              <w:pStyle w:val="ListParagraph"/>
              <w:ind w:leftChars="36" w:left="72" w:firstLine="0"/>
              <w:rPr>
                <w:color w:val="000000"/>
              </w:rPr>
            </w:pPr>
            <w:r>
              <w:rPr>
                <w:color w:val="000000"/>
              </w:rPr>
              <w:t>Quantization method for the encoder output (encoder)</w:t>
            </w:r>
          </w:p>
        </w:tc>
        <w:tc>
          <w:tcPr>
            <w:tcW w:w="4877" w:type="dxa"/>
            <w:tcBorders>
              <w:top w:val="single" w:sz="4" w:space="0" w:color="auto"/>
              <w:left w:val="nil"/>
              <w:bottom w:val="single" w:sz="4" w:space="0" w:color="auto"/>
              <w:right w:val="single" w:sz="8" w:space="0" w:color="13161E"/>
            </w:tcBorders>
            <w:shd w:val="clear" w:color="auto" w:fill="F7F8FA"/>
            <w:tcMar>
              <w:top w:w="15" w:type="dxa"/>
              <w:left w:w="108" w:type="dxa"/>
              <w:bottom w:w="0" w:type="dxa"/>
              <w:right w:w="108" w:type="dxa"/>
            </w:tcMar>
            <w:vAlign w:val="center"/>
          </w:tcPr>
          <w:p w14:paraId="478C2BBA" w14:textId="283740EC" w:rsidR="006F074C" w:rsidRDefault="006F074C" w:rsidP="006F074C">
            <w:pPr>
              <w:pStyle w:val="ListParagraph"/>
              <w:ind w:leftChars="52" w:left="104" w:firstLine="1"/>
              <w:rPr>
                <w:color w:val="000000"/>
              </w:rPr>
            </w:pPr>
            <w:r>
              <w:rPr>
                <w:color w:val="000000"/>
              </w:rPr>
              <w:t>Scalar quantizer</w:t>
            </w:r>
            <w:r w:rsidR="00924E3F">
              <w:rPr>
                <w:color w:val="000000"/>
              </w:rPr>
              <w:t>, with 2 bits per dimension</w:t>
            </w:r>
          </w:p>
        </w:tc>
      </w:tr>
      <w:tr w:rsidR="00936CDA" w14:paraId="08FBE272" w14:textId="77777777" w:rsidTr="00936CDA">
        <w:tc>
          <w:tcPr>
            <w:tcW w:w="2060" w:type="dxa"/>
            <w:vMerge w:val="restart"/>
            <w:tcBorders>
              <w:top w:val="single" w:sz="4" w:space="0" w:color="auto"/>
              <w:left w:val="single" w:sz="4" w:space="0" w:color="auto"/>
              <w:right w:val="single" w:sz="4" w:space="0" w:color="auto"/>
            </w:tcBorders>
            <w:vAlign w:val="center"/>
          </w:tcPr>
          <w:p w14:paraId="6888C25E" w14:textId="77777777" w:rsidR="00936CDA" w:rsidRDefault="00936CDA" w:rsidP="00936CDA">
            <w:pPr>
              <w:ind w:leftChars="84" w:left="168"/>
            </w:pPr>
            <w:r>
              <w:t>Training related parameters</w:t>
            </w:r>
          </w:p>
        </w:tc>
        <w:tc>
          <w:tcPr>
            <w:tcW w:w="3600" w:type="dxa"/>
            <w:tcBorders>
              <w:top w:val="single" w:sz="4" w:space="0" w:color="auto"/>
              <w:left w:val="single" w:sz="4" w:space="0" w:color="auto"/>
              <w:bottom w:val="single" w:sz="4" w:space="0" w:color="auto"/>
              <w:right w:val="single" w:sz="4" w:space="0" w:color="auto"/>
            </w:tcBorders>
            <w:shd w:val="clear" w:color="auto" w:fill="F7F8FA"/>
            <w:tcMar>
              <w:top w:w="15" w:type="dxa"/>
              <w:left w:w="108" w:type="dxa"/>
              <w:bottom w:w="0" w:type="dxa"/>
              <w:right w:w="108" w:type="dxa"/>
            </w:tcMar>
            <w:vAlign w:val="center"/>
          </w:tcPr>
          <w:p w14:paraId="61957034" w14:textId="17E34DE6" w:rsidR="00936CDA" w:rsidRDefault="00924E3F" w:rsidP="00936CDA">
            <w:pPr>
              <w:pStyle w:val="ListParagraph"/>
              <w:ind w:leftChars="36" w:left="1512"/>
              <w:rPr>
                <w:color w:val="000000"/>
              </w:rPr>
            </w:pPr>
            <w:r>
              <w:rPr>
                <w:color w:val="000000"/>
              </w:rPr>
              <w:t xml:space="preserve">Loss </w:t>
            </w:r>
            <w:r w:rsidR="00936CDA">
              <w:rPr>
                <w:color w:val="000000"/>
              </w:rPr>
              <w:t>function</w:t>
            </w:r>
          </w:p>
        </w:tc>
        <w:tc>
          <w:tcPr>
            <w:tcW w:w="4877" w:type="dxa"/>
            <w:tcBorders>
              <w:top w:val="single" w:sz="4" w:space="0" w:color="auto"/>
              <w:left w:val="single" w:sz="4" w:space="0" w:color="auto"/>
              <w:bottom w:val="single" w:sz="4" w:space="0" w:color="auto"/>
              <w:right w:val="single" w:sz="4" w:space="0" w:color="auto"/>
            </w:tcBorders>
            <w:shd w:val="clear" w:color="auto" w:fill="F7F8FA"/>
            <w:tcMar>
              <w:top w:w="15" w:type="dxa"/>
              <w:left w:w="108" w:type="dxa"/>
              <w:bottom w:w="0" w:type="dxa"/>
              <w:right w:w="108" w:type="dxa"/>
            </w:tcMar>
            <w:vAlign w:val="center"/>
          </w:tcPr>
          <w:p w14:paraId="3CFE75D9" w14:textId="77777777" w:rsidR="00936CDA" w:rsidRDefault="00936CDA" w:rsidP="00936CDA">
            <w:pPr>
              <w:pStyle w:val="ListParagraph"/>
              <w:ind w:leftChars="52" w:left="104" w:firstLine="1"/>
              <w:rPr>
                <w:color w:val="000000"/>
              </w:rPr>
            </w:pPr>
            <w:r>
              <w:rPr>
                <w:color w:val="000000"/>
              </w:rPr>
              <w:t>SGCS</w:t>
            </w:r>
          </w:p>
        </w:tc>
      </w:tr>
      <w:tr w:rsidR="00936CDA" w14:paraId="2DB33EC6" w14:textId="77777777" w:rsidTr="00936CDA">
        <w:tc>
          <w:tcPr>
            <w:tcW w:w="2060" w:type="dxa"/>
            <w:vMerge/>
            <w:tcBorders>
              <w:left w:val="single" w:sz="4" w:space="0" w:color="auto"/>
              <w:bottom w:val="single" w:sz="4" w:space="0" w:color="auto"/>
              <w:right w:val="single" w:sz="4" w:space="0" w:color="auto"/>
            </w:tcBorders>
            <w:vAlign w:val="center"/>
          </w:tcPr>
          <w:p w14:paraId="422AF65F" w14:textId="77777777" w:rsidR="00936CDA" w:rsidRDefault="00936CDA" w:rsidP="00936CDA">
            <w:pPr>
              <w:ind w:leftChars="84" w:left="168"/>
            </w:pPr>
          </w:p>
        </w:tc>
        <w:tc>
          <w:tcPr>
            <w:tcW w:w="3600" w:type="dxa"/>
            <w:tcBorders>
              <w:top w:val="single" w:sz="4" w:space="0" w:color="auto"/>
              <w:left w:val="single" w:sz="4" w:space="0" w:color="auto"/>
              <w:bottom w:val="single" w:sz="4" w:space="0" w:color="auto"/>
              <w:right w:val="single" w:sz="4" w:space="0" w:color="auto"/>
            </w:tcBorders>
            <w:shd w:val="clear" w:color="auto" w:fill="F7F8FA"/>
            <w:tcMar>
              <w:top w:w="15" w:type="dxa"/>
              <w:left w:w="108" w:type="dxa"/>
              <w:bottom w:w="0" w:type="dxa"/>
              <w:right w:w="108" w:type="dxa"/>
            </w:tcMar>
            <w:vAlign w:val="center"/>
          </w:tcPr>
          <w:p w14:paraId="053A74E1" w14:textId="77777777" w:rsidR="00936CDA" w:rsidRDefault="00936CDA" w:rsidP="00936CDA">
            <w:pPr>
              <w:pStyle w:val="ListParagraph"/>
              <w:ind w:leftChars="36" w:left="1512"/>
              <w:rPr>
                <w:color w:val="000000"/>
              </w:rPr>
            </w:pPr>
            <w:r>
              <w:rPr>
                <w:color w:val="000000"/>
              </w:rPr>
              <w:t>Training dataset</w:t>
            </w:r>
          </w:p>
        </w:tc>
        <w:tc>
          <w:tcPr>
            <w:tcW w:w="4877" w:type="dxa"/>
            <w:tcBorders>
              <w:top w:val="single" w:sz="4" w:space="0" w:color="auto"/>
              <w:left w:val="single" w:sz="4" w:space="0" w:color="auto"/>
              <w:bottom w:val="single" w:sz="4" w:space="0" w:color="auto"/>
              <w:right w:val="single" w:sz="4" w:space="0" w:color="auto"/>
            </w:tcBorders>
            <w:shd w:val="clear" w:color="auto" w:fill="F7F8FA"/>
            <w:tcMar>
              <w:top w:w="15" w:type="dxa"/>
              <w:left w:w="108" w:type="dxa"/>
              <w:bottom w:w="0" w:type="dxa"/>
              <w:right w:w="108" w:type="dxa"/>
            </w:tcMar>
            <w:vAlign w:val="center"/>
          </w:tcPr>
          <w:p w14:paraId="2EA29177" w14:textId="77777777" w:rsidR="00936CDA" w:rsidRPr="00784DCB" w:rsidRDefault="00936CDA" w:rsidP="00936CDA">
            <w:pPr>
              <w:ind w:leftChars="52" w:left="104" w:firstLine="1"/>
              <w:rPr>
                <w:color w:val="000000"/>
              </w:rPr>
            </w:pPr>
            <w:r>
              <w:rPr>
                <w:color w:val="000000"/>
              </w:rPr>
              <w:t>Encoder input dataset should cover all the contributing companies’ encoder input data</w:t>
            </w:r>
          </w:p>
        </w:tc>
      </w:tr>
    </w:tbl>
    <w:p w14:paraId="56CDDF4A" w14:textId="77777777" w:rsidR="00936CDA" w:rsidRDefault="00936CDA" w:rsidP="00C42045">
      <w:pPr>
        <w:rPr>
          <w:b/>
          <w:bCs/>
          <w:lang w:eastAsia="zh-CN"/>
        </w:rPr>
      </w:pPr>
    </w:p>
    <w:p w14:paraId="146853D4" w14:textId="523FAFC4" w:rsidR="009C7A8C" w:rsidRDefault="009C7A8C" w:rsidP="009055C4">
      <w:pPr>
        <w:rPr>
          <w:lang w:eastAsia="zh-CN"/>
        </w:rPr>
      </w:pPr>
      <w:r>
        <w:rPr>
          <w:lang w:eastAsia="zh-CN"/>
        </w:rPr>
        <w:t>For the rest of the parameters in the table from [1], we have the following observations:</w:t>
      </w:r>
    </w:p>
    <w:p w14:paraId="710763AE" w14:textId="7BAB8147" w:rsidR="00464CE9" w:rsidRPr="00464CE9" w:rsidRDefault="009C7A8C" w:rsidP="009055C4">
      <w:pPr>
        <w:rPr>
          <w:b/>
          <w:bCs/>
          <w:lang w:eastAsia="zh-CN"/>
        </w:rPr>
      </w:pPr>
      <w:r w:rsidRPr="00464CE9">
        <w:rPr>
          <w:b/>
          <w:bCs/>
          <w:lang w:eastAsia="zh-CN"/>
        </w:rPr>
        <w:t>Observation</w:t>
      </w:r>
      <w:r w:rsidR="00F4152B">
        <w:rPr>
          <w:b/>
          <w:bCs/>
          <w:lang w:eastAsia="zh-CN"/>
        </w:rPr>
        <w:t xml:space="preserve"> </w:t>
      </w:r>
      <w:r w:rsidR="007C75C3">
        <w:rPr>
          <w:b/>
          <w:bCs/>
          <w:lang w:eastAsia="zh-CN"/>
        </w:rPr>
        <w:t>2</w:t>
      </w:r>
      <w:r w:rsidRPr="00464CE9">
        <w:rPr>
          <w:b/>
          <w:bCs/>
          <w:lang w:eastAsia="zh-CN"/>
        </w:rPr>
        <w:t xml:space="preserve">: </w:t>
      </w:r>
      <w:r w:rsidR="00464CE9" w:rsidRPr="00464CE9">
        <w:rPr>
          <w:b/>
          <w:bCs/>
          <w:lang w:eastAsia="zh-CN"/>
        </w:rPr>
        <w:t>I</w:t>
      </w:r>
      <w:r w:rsidRPr="00464CE9">
        <w:rPr>
          <w:b/>
          <w:bCs/>
          <w:lang w:eastAsia="zh-CN"/>
        </w:rPr>
        <w:t xml:space="preserve">f model architecture parameters are agreed, different training procedures and hyperparameters are likely to </w:t>
      </w:r>
      <w:r w:rsidR="0070316C">
        <w:rPr>
          <w:b/>
          <w:bCs/>
          <w:lang w:eastAsia="zh-CN"/>
        </w:rPr>
        <w:t xml:space="preserve">lead to </w:t>
      </w:r>
      <w:r w:rsidRPr="00464CE9">
        <w:rPr>
          <w:b/>
          <w:bCs/>
          <w:lang w:eastAsia="zh-CN"/>
        </w:rPr>
        <w:t>very similar decoders</w:t>
      </w:r>
      <w:r w:rsidR="00464CE9" w:rsidRPr="00464CE9">
        <w:rPr>
          <w:b/>
          <w:bCs/>
          <w:lang w:eastAsia="zh-CN"/>
        </w:rPr>
        <w:t xml:space="preserve">. </w:t>
      </w:r>
    </w:p>
    <w:p w14:paraId="09EDF87D" w14:textId="65036F99" w:rsidR="009055C4" w:rsidRPr="00F4152B" w:rsidRDefault="009055C4" w:rsidP="009055C4">
      <w:pPr>
        <w:rPr>
          <w:b/>
          <w:bCs/>
          <w:lang w:eastAsia="zh-CN"/>
        </w:rPr>
      </w:pPr>
      <w:r w:rsidRPr="00F4152B">
        <w:rPr>
          <w:b/>
          <w:bCs/>
          <w:lang w:eastAsia="zh-CN"/>
        </w:rPr>
        <w:lastRenderedPageBreak/>
        <w:t xml:space="preserve">Propose </w:t>
      </w:r>
      <w:r w:rsidR="00F4542B" w:rsidRPr="00F4152B">
        <w:rPr>
          <w:b/>
          <w:bCs/>
          <w:lang w:eastAsia="zh-CN"/>
        </w:rPr>
        <w:t>2:  R</w:t>
      </w:r>
      <w:r w:rsidRPr="00F4152B">
        <w:rPr>
          <w:b/>
          <w:bCs/>
          <w:lang w:eastAsia="zh-CN"/>
        </w:rPr>
        <w:t>emove training procedure from “the parameter needed to be agreed”</w:t>
      </w:r>
      <w:r w:rsidR="00651A49" w:rsidRPr="00F4152B">
        <w:rPr>
          <w:b/>
          <w:bCs/>
          <w:lang w:eastAsia="zh-CN"/>
        </w:rPr>
        <w:t xml:space="preserve">, </w:t>
      </w:r>
      <w:r w:rsidRPr="00F4152B">
        <w:rPr>
          <w:b/>
          <w:bCs/>
          <w:lang w:eastAsia="zh-CN"/>
        </w:rPr>
        <w:t xml:space="preserve">RAN4 </w:t>
      </w:r>
      <w:r w:rsidR="00AD3A8E">
        <w:rPr>
          <w:b/>
          <w:bCs/>
          <w:lang w:eastAsia="zh-CN"/>
        </w:rPr>
        <w:t xml:space="preserve">shouldn’t </w:t>
      </w:r>
      <w:r w:rsidRPr="00F4152B">
        <w:rPr>
          <w:b/>
          <w:bCs/>
          <w:lang w:eastAsia="zh-CN"/>
        </w:rPr>
        <w:t>discuss training procedures, hyperparameters</w:t>
      </w:r>
      <w:r w:rsidR="00AD3A8E">
        <w:rPr>
          <w:b/>
          <w:bCs/>
          <w:lang w:eastAsia="zh-CN"/>
        </w:rPr>
        <w:t xml:space="preserve"> and</w:t>
      </w:r>
      <w:r w:rsidRPr="00F4152B">
        <w:rPr>
          <w:b/>
          <w:bCs/>
          <w:lang w:eastAsia="zh-CN"/>
        </w:rPr>
        <w:t xml:space="preserve"> cross-validation details before model architecture parameters are agreed</w:t>
      </w:r>
      <w:r w:rsidR="00651A49" w:rsidRPr="00F4152B">
        <w:rPr>
          <w:b/>
          <w:bCs/>
          <w:lang w:eastAsia="zh-CN"/>
        </w:rPr>
        <w:t xml:space="preserve">. </w:t>
      </w:r>
    </w:p>
    <w:p w14:paraId="4B6BE09C" w14:textId="0A8B1AEB" w:rsidR="0035599E" w:rsidRDefault="0035599E" w:rsidP="00744ACD">
      <w:pPr>
        <w:pStyle w:val="Heading2"/>
        <w:rPr>
          <w:lang w:val="en-US" w:eastAsia="zh-CN"/>
        </w:rPr>
      </w:pPr>
      <w:r>
        <w:rPr>
          <w:lang w:val="en-US" w:eastAsia="zh-CN"/>
        </w:rPr>
        <w:t>Option 4 partially specified decoder</w:t>
      </w:r>
      <w:r w:rsidR="00744ACD">
        <w:rPr>
          <w:lang w:val="en-US" w:eastAsia="zh-CN"/>
        </w:rPr>
        <w:t xml:space="preserve"> proposals</w:t>
      </w:r>
    </w:p>
    <w:p w14:paraId="2C53EBC7" w14:textId="1E0373AB" w:rsidR="00804E45" w:rsidRDefault="00804E45" w:rsidP="00804E45">
      <w:pPr>
        <w:rPr>
          <w:lang w:val="en-US" w:eastAsia="zh-CN"/>
        </w:rPr>
      </w:pPr>
      <w:r>
        <w:rPr>
          <w:lang w:val="en-US" w:eastAsia="zh-CN"/>
        </w:rPr>
        <w:t>In TR 38.843, we require partially specified decoders to satisfy the principle of test repeatability/bounded variation across implementations:</w:t>
      </w:r>
    </w:p>
    <w:p w14:paraId="2A88FEB2" w14:textId="77777777" w:rsidR="00804E45" w:rsidRPr="00FA7CA5" w:rsidRDefault="00804E45" w:rsidP="00804E45">
      <w:pPr>
        <w:pStyle w:val="B1"/>
        <w:rPr>
          <w:i/>
          <w:iCs/>
        </w:rPr>
      </w:pPr>
      <w:r w:rsidRPr="00FA7CA5">
        <w:rPr>
          <w:i/>
          <w:iCs/>
        </w:rPr>
        <w:t>Test repeatability should be ensured (variation among TE vendor implementations should be bound)</w:t>
      </w:r>
    </w:p>
    <w:p w14:paraId="09581126" w14:textId="713497DA" w:rsidR="00804E45" w:rsidRDefault="00804E45" w:rsidP="00804E45">
      <w:pPr>
        <w:rPr>
          <w:lang w:eastAsia="zh-CN"/>
        </w:rPr>
      </w:pPr>
      <w:r>
        <w:rPr>
          <w:lang w:eastAsia="zh-CN"/>
        </w:rPr>
        <w:t xml:space="preserve">Test repeatability is guaranteed by the decoder output consistency/similarity given the same encoder output (latent message) among test decoders implemented by TE vendors. The simplest way to achieve testability is </w:t>
      </w:r>
      <w:r w:rsidR="002B2EDF">
        <w:rPr>
          <w:lang w:eastAsia="zh-CN"/>
        </w:rPr>
        <w:t>option 3, fully specified test decoder. However, when the agreed decoder will be captured in the spec as the standardized test decoder, reaching agreements in RAN4 may be more challenging. Therefore, we explore the options to derive the partially specified</w:t>
      </w:r>
      <w:r w:rsidR="004E76D6">
        <w:rPr>
          <w:lang w:eastAsia="zh-CN"/>
        </w:rPr>
        <w:t xml:space="preserve"> test</w:t>
      </w:r>
      <w:r w:rsidR="002B2EDF">
        <w:rPr>
          <w:lang w:eastAsia="zh-CN"/>
        </w:rPr>
        <w:t xml:space="preserve"> decoder</w:t>
      </w:r>
      <w:r w:rsidR="004E76D6">
        <w:rPr>
          <w:lang w:eastAsia="zh-CN"/>
        </w:rPr>
        <w:t xml:space="preserve"> and correspondingly, what should be captured in specification.</w:t>
      </w:r>
      <w:r w:rsidR="002B2EDF">
        <w:rPr>
          <w:lang w:eastAsia="zh-CN"/>
        </w:rPr>
        <w:t xml:space="preserve"> </w:t>
      </w:r>
      <w:r w:rsidR="004E76D6">
        <w:rPr>
          <w:lang w:eastAsia="zh-CN"/>
        </w:rPr>
        <w:t>We start with the options which</w:t>
      </w:r>
      <w:r w:rsidR="002B2EDF">
        <w:rPr>
          <w:lang w:eastAsia="zh-CN"/>
        </w:rPr>
        <w:t xml:space="preserve"> requires RAN4 to agree a </w:t>
      </w:r>
      <w:r w:rsidR="004E76D6">
        <w:rPr>
          <w:lang w:eastAsia="zh-CN"/>
        </w:rPr>
        <w:t>pair of</w:t>
      </w:r>
      <w:r w:rsidR="002B2EDF">
        <w:rPr>
          <w:lang w:eastAsia="zh-CN"/>
        </w:rPr>
        <w:t xml:space="preserve"> encoder and decoder</w:t>
      </w:r>
      <w:r w:rsidR="004D7C61">
        <w:rPr>
          <w:lang w:eastAsia="zh-CN"/>
        </w:rPr>
        <w:t xml:space="preserve"> (with full details</w:t>
      </w:r>
      <w:r w:rsidR="00AB27D9">
        <w:rPr>
          <w:lang w:eastAsia="zh-CN"/>
        </w:rPr>
        <w:t>, call them reference encoder/decoder to distinguish them from test decoder</w:t>
      </w:r>
      <w:r w:rsidR="004D7C61">
        <w:rPr>
          <w:lang w:eastAsia="zh-CN"/>
        </w:rPr>
        <w:t>)</w:t>
      </w:r>
      <w:r w:rsidR="002B2EDF">
        <w:rPr>
          <w:lang w:eastAsia="zh-CN"/>
        </w:rPr>
        <w:t xml:space="preserve">, but instead of capturing </w:t>
      </w:r>
      <w:r w:rsidR="004E76D6">
        <w:rPr>
          <w:lang w:eastAsia="zh-CN"/>
        </w:rPr>
        <w:t xml:space="preserve">the decoder as test decoder on the specification, RAN4 captures </w:t>
      </w:r>
      <w:r w:rsidR="004D7C61">
        <w:rPr>
          <w:lang w:eastAsia="zh-CN"/>
        </w:rPr>
        <w:t>the items close related to the test decoder in specification.</w:t>
      </w:r>
    </w:p>
    <w:p w14:paraId="0D9DEA49" w14:textId="6E5C1FAC" w:rsidR="004D7C61" w:rsidRDefault="004D7C61" w:rsidP="00804E45">
      <w:pPr>
        <w:rPr>
          <w:lang w:eastAsia="zh-CN"/>
        </w:rPr>
      </w:pPr>
      <w:r>
        <w:rPr>
          <w:lang w:eastAsia="zh-CN"/>
        </w:rPr>
        <w:t>The first option we explore is after RAN4 agrees a pair of encoder and decoder with full details (from model structure down to every weights/connections on all layers) and an encoder input data</w:t>
      </w:r>
      <w:r w:rsidR="00C82E72">
        <w:rPr>
          <w:lang w:eastAsia="zh-CN"/>
        </w:rPr>
        <w:t xml:space="preserve"> generation procedure</w:t>
      </w:r>
      <w:r>
        <w:rPr>
          <w:lang w:eastAsia="zh-CN"/>
        </w:rPr>
        <w:t xml:space="preserve">, RAN4 can use this encoder/decoder pair </w:t>
      </w:r>
      <w:r w:rsidR="00C82E72">
        <w:rPr>
          <w:lang w:eastAsia="zh-CN"/>
        </w:rPr>
        <w:t xml:space="preserve">and the generation procedure </w:t>
      </w:r>
      <w:r>
        <w:rPr>
          <w:lang w:eastAsia="zh-CN"/>
        </w:rPr>
        <w:t>to generate a set of decoder input and output data and capture this dataset in the specification. TE vendors are expected to train their test decoder based on the specified dataset. RAN4 also needs to specify a test decoder verification procedure based on the specified dataset to ensure TE vendors done the training correctly.</w:t>
      </w:r>
      <w:r w:rsidR="00A00B4D">
        <w:rPr>
          <w:lang w:eastAsia="zh-CN"/>
        </w:rPr>
        <w:t xml:space="preserve"> We call this option the standardized dataset, option 4a-1.</w:t>
      </w:r>
    </w:p>
    <w:p w14:paraId="33F46E80" w14:textId="06B75B57" w:rsidR="004D7C61" w:rsidRDefault="004D7C61" w:rsidP="00804E45">
      <w:pPr>
        <w:rPr>
          <w:lang w:eastAsia="zh-CN"/>
        </w:rPr>
      </w:pPr>
      <w:r>
        <w:rPr>
          <w:lang w:eastAsia="zh-CN"/>
        </w:rPr>
        <w:t xml:space="preserve">The second option we explore is after RAN4 agrees a pair of encoder and decoder with full details (from model structure down to every </w:t>
      </w:r>
      <w:r w:rsidR="00AB27D9">
        <w:rPr>
          <w:lang w:eastAsia="zh-CN"/>
        </w:rPr>
        <w:t>agreed parameters in the test decoder parameter table in the previous meeting WF[1]</w:t>
      </w:r>
      <w:r>
        <w:rPr>
          <w:lang w:eastAsia="zh-CN"/>
        </w:rPr>
        <w:t>) and an encoder input data generation procedure, RAN4 can capture the encoder as a reference encoder and the encoder input data generation procedure in the specification. TE vendors are expected to train their test decoder based on the specified reference encoder and encoder input data generation procedure. RAN4 also needs to specify a test decoder verification procedure based on the specified reference encoder and encoder input data generation procedure to ensure TE vendors done the training correctly.</w:t>
      </w:r>
      <w:r w:rsidR="00A00B4D" w:rsidRPr="00A00B4D">
        <w:rPr>
          <w:lang w:eastAsia="zh-CN"/>
        </w:rPr>
        <w:t xml:space="preserve"> </w:t>
      </w:r>
      <w:r w:rsidR="00A00B4D">
        <w:rPr>
          <w:lang w:eastAsia="zh-CN"/>
        </w:rPr>
        <w:t>We call this option the reference encoder, option 4b.</w:t>
      </w:r>
    </w:p>
    <w:p w14:paraId="7A089BEB" w14:textId="433355F7" w:rsidR="004D7C61" w:rsidRDefault="004D7C61" w:rsidP="00804E45">
      <w:pPr>
        <w:rPr>
          <w:lang w:eastAsia="zh-CN"/>
        </w:rPr>
      </w:pPr>
      <w:r>
        <w:rPr>
          <w:lang w:eastAsia="zh-CN"/>
        </w:rPr>
        <w:t xml:space="preserve">Then we consider the options which doesn’t require RAN4 to agree a pair of encoder and decoder. RAN4 can first achieve some agreements (e.g., part of but not all the parameters in the test decoder parameter table in the previous meeting WF[1]) for the test decoder, and companies can </w:t>
      </w:r>
      <w:r w:rsidR="00A00B4D">
        <w:rPr>
          <w:lang w:eastAsia="zh-CN"/>
        </w:rPr>
        <w:t xml:space="preserve">design their own encoder/decoder pairs to </w:t>
      </w:r>
      <w:r>
        <w:rPr>
          <w:lang w:eastAsia="zh-CN"/>
        </w:rPr>
        <w:t>contribute the (decoder input, decoder output) dataset</w:t>
      </w:r>
      <w:r w:rsidR="00A00B4D">
        <w:rPr>
          <w:lang w:eastAsia="zh-CN"/>
        </w:rPr>
        <w:t xml:space="preserve"> to RAN4. RAN4 then aggregates all the datasets from all the contributing companies, and capture the aggregated dataset in the specification. We call this option the standardized aggregated dataset, option 4a-2.</w:t>
      </w:r>
    </w:p>
    <w:p w14:paraId="3A301C65" w14:textId="6C192115" w:rsidR="00A00B4D" w:rsidRDefault="00A00B4D" w:rsidP="00804E45">
      <w:pPr>
        <w:rPr>
          <w:lang w:eastAsia="zh-CN"/>
        </w:rPr>
      </w:pPr>
      <w:r>
        <w:rPr>
          <w:lang w:eastAsia="zh-CN"/>
        </w:rPr>
        <w:t>The following table compares the above listed options, together with option 3 fully specified test decoder as reference:</w:t>
      </w:r>
    </w:p>
    <w:p w14:paraId="07D3A71C" w14:textId="09894795" w:rsidR="005D5AE4" w:rsidRPr="005D5AE4" w:rsidRDefault="005D5AE4" w:rsidP="00804E45">
      <w:pPr>
        <w:rPr>
          <w:b/>
          <w:bCs/>
          <w:lang w:val="en-US" w:eastAsia="zh-CN"/>
        </w:rPr>
      </w:pPr>
      <w:r w:rsidRPr="005D5AE4">
        <w:rPr>
          <w:b/>
          <w:bCs/>
          <w:lang w:val="en-US" w:eastAsia="zh-CN"/>
        </w:rPr>
        <w:t xml:space="preserve">Table </w:t>
      </w:r>
      <w:r>
        <w:rPr>
          <w:b/>
          <w:bCs/>
          <w:lang w:val="en-US" w:eastAsia="zh-CN"/>
        </w:rPr>
        <w:t>2</w:t>
      </w:r>
      <w:r w:rsidRPr="005D5AE4">
        <w:rPr>
          <w:b/>
          <w:bCs/>
          <w:lang w:val="en-US" w:eastAsia="zh-CN"/>
        </w:rPr>
        <w:t xml:space="preserve">: </w:t>
      </w:r>
      <w:r>
        <w:rPr>
          <w:b/>
          <w:bCs/>
          <w:lang w:val="en-US" w:eastAsia="zh-CN"/>
        </w:rPr>
        <w:t>Partially specified decoder options comparison</w:t>
      </w:r>
    </w:p>
    <w:tbl>
      <w:tblPr>
        <w:tblStyle w:val="TableGrid"/>
        <w:tblW w:w="0" w:type="auto"/>
        <w:tblLook w:val="04A0" w:firstRow="1" w:lastRow="0" w:firstColumn="1" w:lastColumn="0" w:noHBand="0" w:noVBand="1"/>
      </w:tblPr>
      <w:tblGrid>
        <w:gridCol w:w="2109"/>
        <w:gridCol w:w="2109"/>
        <w:gridCol w:w="2109"/>
        <w:gridCol w:w="2110"/>
        <w:gridCol w:w="2110"/>
      </w:tblGrid>
      <w:tr w:rsidR="00A25F86" w:rsidRPr="00AB27D9" w14:paraId="796F278B" w14:textId="77777777" w:rsidTr="00A25F86">
        <w:tc>
          <w:tcPr>
            <w:tcW w:w="2109" w:type="dxa"/>
          </w:tcPr>
          <w:p w14:paraId="7EF99147" w14:textId="77777777" w:rsidR="00A25F86" w:rsidRPr="00AB27D9" w:rsidRDefault="00A25F86" w:rsidP="00804E45">
            <w:pPr>
              <w:rPr>
                <w:rFonts w:ascii="Times New Roman" w:eastAsiaTheme="minorEastAsia" w:hAnsi="Times New Roman"/>
                <w:lang w:eastAsia="zh-TW"/>
              </w:rPr>
            </w:pPr>
          </w:p>
        </w:tc>
        <w:tc>
          <w:tcPr>
            <w:tcW w:w="2109" w:type="dxa"/>
          </w:tcPr>
          <w:p w14:paraId="474740E3" w14:textId="695C232F" w:rsidR="00A25F86" w:rsidRPr="00AB27D9" w:rsidRDefault="00A25F86" w:rsidP="00804E45">
            <w:pPr>
              <w:rPr>
                <w:rFonts w:ascii="Times New Roman" w:eastAsiaTheme="minorEastAsia" w:hAnsi="Times New Roman"/>
                <w:lang w:eastAsia="zh-TW"/>
              </w:rPr>
            </w:pPr>
            <w:r w:rsidRPr="00AB27D9">
              <w:rPr>
                <w:rFonts w:ascii="Times New Roman" w:eastAsiaTheme="minorEastAsia" w:hAnsi="Times New Roman"/>
                <w:lang w:eastAsia="zh-TW"/>
              </w:rPr>
              <w:t>Option 3 fully specified decoder</w:t>
            </w:r>
          </w:p>
        </w:tc>
        <w:tc>
          <w:tcPr>
            <w:tcW w:w="2109" w:type="dxa"/>
          </w:tcPr>
          <w:p w14:paraId="1391141E" w14:textId="0F4BD2B0"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Option 4a-1 standardized dataset</w:t>
            </w:r>
          </w:p>
        </w:tc>
        <w:tc>
          <w:tcPr>
            <w:tcW w:w="2110" w:type="dxa"/>
          </w:tcPr>
          <w:p w14:paraId="3FBD7999" w14:textId="6722736D"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Option 4b reference encoder</w:t>
            </w:r>
          </w:p>
        </w:tc>
        <w:tc>
          <w:tcPr>
            <w:tcW w:w="2110" w:type="dxa"/>
          </w:tcPr>
          <w:p w14:paraId="62EEACFC" w14:textId="4B344483"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Option 4a-2 standardized aggregated dataset</w:t>
            </w:r>
          </w:p>
        </w:tc>
      </w:tr>
      <w:tr w:rsidR="00A25F86" w:rsidRPr="00AB27D9" w14:paraId="223B86CC" w14:textId="77777777" w:rsidTr="00A25F86">
        <w:tc>
          <w:tcPr>
            <w:tcW w:w="2109" w:type="dxa"/>
          </w:tcPr>
          <w:p w14:paraId="384D0432" w14:textId="6EAE9DF2" w:rsidR="00A25F86" w:rsidRPr="00AB27D9" w:rsidRDefault="00615974" w:rsidP="00804E45">
            <w:pPr>
              <w:rPr>
                <w:rFonts w:ascii="Times New Roman" w:eastAsiaTheme="minorEastAsia" w:hAnsi="Times New Roman"/>
                <w:lang w:eastAsia="zh-TW"/>
              </w:rPr>
            </w:pPr>
            <w:r>
              <w:rPr>
                <w:rFonts w:ascii="Times New Roman" w:eastAsiaTheme="minorEastAsia" w:hAnsi="Times New Roman"/>
                <w:lang w:eastAsia="zh-TW"/>
              </w:rPr>
              <w:t xml:space="preserve">Required </w:t>
            </w:r>
            <w:r w:rsidR="00A25F86" w:rsidRPr="00AB27D9">
              <w:rPr>
                <w:rFonts w:ascii="Times New Roman" w:eastAsiaTheme="minorEastAsia" w:hAnsi="Times New Roman"/>
                <w:lang w:eastAsia="zh-TW"/>
              </w:rPr>
              <w:t>RAN4 agreement (in the WF, not spec)</w:t>
            </w:r>
          </w:p>
        </w:tc>
        <w:tc>
          <w:tcPr>
            <w:tcW w:w="2109" w:type="dxa"/>
          </w:tcPr>
          <w:p w14:paraId="2F0DB0C7" w14:textId="75627AEA" w:rsidR="00AB27D9" w:rsidRPr="00AB27D9" w:rsidRDefault="00AB27D9" w:rsidP="00AB27D9">
            <w:pPr>
              <w:pStyle w:val="ListParagraph"/>
              <w:numPr>
                <w:ilvl w:val="0"/>
                <w:numId w:val="50"/>
              </w:numPr>
              <w:ind w:leftChars="0" w:left="26" w:firstLine="0"/>
              <w:rPr>
                <w:rFonts w:ascii="Times New Roman" w:eastAsiaTheme="minorEastAsia" w:hAnsi="Times New Roman"/>
                <w:lang w:eastAsia="zh-TW"/>
              </w:rPr>
            </w:pPr>
            <w:r w:rsidRPr="00AB27D9">
              <w:rPr>
                <w:rFonts w:ascii="Times New Roman" w:eastAsiaTheme="minorEastAsia" w:hAnsi="Times New Roman"/>
                <w:lang w:eastAsia="zh-TW"/>
              </w:rPr>
              <w:t>Encoder input generation procedure</w:t>
            </w:r>
          </w:p>
          <w:p w14:paraId="7DA6C003" w14:textId="3C6564A1" w:rsidR="00A25F86" w:rsidRPr="00AB27D9" w:rsidRDefault="00AB27D9" w:rsidP="00AB27D9">
            <w:pPr>
              <w:pStyle w:val="ListParagraph"/>
              <w:numPr>
                <w:ilvl w:val="0"/>
                <w:numId w:val="50"/>
              </w:numPr>
              <w:ind w:leftChars="0" w:left="26" w:firstLine="0"/>
              <w:rPr>
                <w:rFonts w:ascii="Times New Roman" w:eastAsiaTheme="minorEastAsia" w:hAnsi="Times New Roman"/>
                <w:lang w:eastAsia="zh-TW"/>
              </w:rPr>
            </w:pPr>
            <w:r w:rsidRPr="00AB27D9">
              <w:rPr>
                <w:rFonts w:ascii="Times New Roman" w:eastAsiaTheme="minorEastAsia" w:hAnsi="Times New Roman"/>
                <w:lang w:eastAsia="zh-TW"/>
              </w:rPr>
              <w:t>(Likely to have it as the by-product of test decoder) an encoder with full details</w:t>
            </w:r>
          </w:p>
        </w:tc>
        <w:tc>
          <w:tcPr>
            <w:tcW w:w="2109" w:type="dxa"/>
          </w:tcPr>
          <w:p w14:paraId="407723AD" w14:textId="0A303251" w:rsidR="00A25F86" w:rsidRPr="00AB27D9" w:rsidRDefault="00AB27D9" w:rsidP="00AB27D9">
            <w:pPr>
              <w:pStyle w:val="ListParagraph"/>
              <w:numPr>
                <w:ilvl w:val="0"/>
                <w:numId w:val="50"/>
              </w:numPr>
              <w:ind w:leftChars="0" w:left="36" w:hanging="36"/>
              <w:rPr>
                <w:rFonts w:ascii="Times New Roman" w:eastAsiaTheme="minorEastAsia" w:hAnsi="Times New Roman"/>
                <w:lang w:eastAsia="zh-TW"/>
              </w:rPr>
            </w:pPr>
            <w:r w:rsidRPr="00AB27D9">
              <w:rPr>
                <w:rFonts w:ascii="Times New Roman" w:eastAsiaTheme="minorEastAsia" w:hAnsi="Times New Roman"/>
                <w:lang w:eastAsia="zh-TW"/>
              </w:rPr>
              <w:t>An encoder/ decoder pair with full details</w:t>
            </w:r>
          </w:p>
          <w:p w14:paraId="3FE29620" w14:textId="77777777" w:rsidR="00AB27D9" w:rsidRPr="00AB27D9" w:rsidRDefault="00AB27D9" w:rsidP="00AB27D9">
            <w:pPr>
              <w:pStyle w:val="ListParagraph"/>
              <w:numPr>
                <w:ilvl w:val="0"/>
                <w:numId w:val="50"/>
              </w:numPr>
              <w:ind w:leftChars="0" w:left="26" w:firstLine="0"/>
              <w:rPr>
                <w:rFonts w:ascii="Times New Roman" w:eastAsiaTheme="minorEastAsia" w:hAnsi="Times New Roman"/>
                <w:lang w:eastAsia="zh-TW"/>
              </w:rPr>
            </w:pPr>
            <w:r w:rsidRPr="00AB27D9">
              <w:rPr>
                <w:rFonts w:ascii="Times New Roman" w:eastAsiaTheme="minorEastAsia" w:hAnsi="Times New Roman"/>
                <w:lang w:eastAsia="zh-TW"/>
              </w:rPr>
              <w:t>Encoder input generation procedure</w:t>
            </w:r>
          </w:p>
          <w:p w14:paraId="012128BB" w14:textId="6A728E39" w:rsidR="00AB27D9" w:rsidRPr="00AB27D9" w:rsidRDefault="00AB27D9" w:rsidP="00AB27D9">
            <w:pPr>
              <w:pStyle w:val="ListParagraph"/>
              <w:ind w:leftChars="0" w:left="36" w:firstLine="0"/>
              <w:rPr>
                <w:rFonts w:ascii="Times New Roman" w:eastAsiaTheme="minorEastAsia" w:hAnsi="Times New Roman"/>
                <w:lang w:eastAsia="zh-TW"/>
              </w:rPr>
            </w:pPr>
          </w:p>
        </w:tc>
        <w:tc>
          <w:tcPr>
            <w:tcW w:w="2110" w:type="dxa"/>
          </w:tcPr>
          <w:p w14:paraId="60EFF459" w14:textId="77777777" w:rsidR="00AB27D9" w:rsidRPr="00AB27D9" w:rsidRDefault="00AB27D9" w:rsidP="00AB27D9">
            <w:pPr>
              <w:pStyle w:val="ListParagraph"/>
              <w:numPr>
                <w:ilvl w:val="0"/>
                <w:numId w:val="50"/>
              </w:numPr>
              <w:ind w:leftChars="0" w:left="26" w:firstLine="0"/>
              <w:rPr>
                <w:rFonts w:ascii="Times New Roman" w:eastAsiaTheme="minorEastAsia" w:hAnsi="Times New Roman"/>
                <w:lang w:eastAsia="zh-TW"/>
              </w:rPr>
            </w:pPr>
            <w:r w:rsidRPr="00AB27D9">
              <w:rPr>
                <w:rFonts w:ascii="Times New Roman" w:eastAsiaTheme="minorEastAsia" w:hAnsi="Times New Roman"/>
                <w:lang w:eastAsia="zh-TW"/>
              </w:rPr>
              <w:t>Encoder input generation procedure</w:t>
            </w:r>
          </w:p>
          <w:p w14:paraId="384F4C03" w14:textId="39BF8513" w:rsidR="00AB27D9" w:rsidRPr="00AB27D9" w:rsidRDefault="00AB27D9" w:rsidP="00AB27D9">
            <w:pPr>
              <w:pStyle w:val="ListParagraph"/>
              <w:numPr>
                <w:ilvl w:val="0"/>
                <w:numId w:val="50"/>
              </w:numPr>
              <w:ind w:leftChars="0" w:left="26" w:firstLine="0"/>
              <w:rPr>
                <w:rFonts w:ascii="Times New Roman" w:eastAsiaTheme="minorEastAsia" w:hAnsi="Times New Roman"/>
                <w:lang w:eastAsia="zh-TW"/>
              </w:rPr>
            </w:pPr>
            <w:r w:rsidRPr="00AB27D9">
              <w:rPr>
                <w:rFonts w:ascii="Times New Roman" w:eastAsiaTheme="minorEastAsia" w:hAnsi="Times New Roman"/>
                <w:lang w:eastAsia="zh-TW"/>
              </w:rPr>
              <w:t>(Likely to have it as the by-product of reference encoder) a decoder with full details</w:t>
            </w:r>
          </w:p>
          <w:p w14:paraId="7024484D" w14:textId="111247FD" w:rsidR="00A25F86" w:rsidRPr="00AB27D9" w:rsidRDefault="00A25F86" w:rsidP="00804E45">
            <w:pPr>
              <w:rPr>
                <w:rFonts w:ascii="Times New Roman" w:eastAsiaTheme="minorEastAsia" w:hAnsi="Times New Roman"/>
                <w:lang w:eastAsia="zh-TW"/>
              </w:rPr>
            </w:pPr>
          </w:p>
        </w:tc>
        <w:tc>
          <w:tcPr>
            <w:tcW w:w="2110" w:type="dxa"/>
          </w:tcPr>
          <w:p w14:paraId="3AF69EEC" w14:textId="25F113F4"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 xml:space="preserve">Part of the encoder/decoder model parameters </w:t>
            </w:r>
          </w:p>
        </w:tc>
      </w:tr>
      <w:tr w:rsidR="00A25F86" w:rsidRPr="00AB27D9" w14:paraId="4C6A8C97" w14:textId="77777777" w:rsidTr="00A25F86">
        <w:tc>
          <w:tcPr>
            <w:tcW w:w="2109" w:type="dxa"/>
          </w:tcPr>
          <w:p w14:paraId="60AF0963" w14:textId="2C64FC9A" w:rsidR="00A25F86" w:rsidRPr="00AB27D9" w:rsidRDefault="00A25F86" w:rsidP="00804E45">
            <w:pPr>
              <w:rPr>
                <w:rFonts w:ascii="Times New Roman" w:eastAsiaTheme="minorEastAsia" w:hAnsi="Times New Roman"/>
                <w:lang w:eastAsia="zh-TW"/>
              </w:rPr>
            </w:pPr>
            <w:r w:rsidRPr="00AB27D9">
              <w:rPr>
                <w:rFonts w:ascii="Times New Roman" w:eastAsiaTheme="minorEastAsia" w:hAnsi="Times New Roman"/>
                <w:lang w:eastAsia="zh-TW"/>
              </w:rPr>
              <w:t>RAN4 specification</w:t>
            </w:r>
          </w:p>
        </w:tc>
        <w:tc>
          <w:tcPr>
            <w:tcW w:w="2109" w:type="dxa"/>
          </w:tcPr>
          <w:p w14:paraId="36080D88" w14:textId="40AD73EB"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A test decoder with full details</w:t>
            </w:r>
          </w:p>
        </w:tc>
        <w:tc>
          <w:tcPr>
            <w:tcW w:w="2109" w:type="dxa"/>
          </w:tcPr>
          <w:p w14:paraId="14703FD6" w14:textId="77777777" w:rsidR="00A25F86" w:rsidRPr="00AB27D9" w:rsidRDefault="00AB27D9" w:rsidP="00AB27D9">
            <w:pPr>
              <w:pStyle w:val="ListParagraph"/>
              <w:numPr>
                <w:ilvl w:val="0"/>
                <w:numId w:val="53"/>
              </w:numPr>
              <w:ind w:leftChars="0" w:left="78" w:firstLine="0"/>
              <w:rPr>
                <w:rFonts w:ascii="Times New Roman" w:eastAsiaTheme="minorEastAsia" w:hAnsi="Times New Roman"/>
                <w:lang w:eastAsia="zh-TW"/>
              </w:rPr>
            </w:pPr>
            <w:r w:rsidRPr="00AB27D9">
              <w:rPr>
                <w:rFonts w:ascii="Times New Roman" w:eastAsiaTheme="minorEastAsia" w:hAnsi="Times New Roman"/>
                <w:lang w:eastAsia="zh-TW"/>
              </w:rPr>
              <w:t>Dataset of (decoder input, decoder output) from the agreed encoder/ decoder pair</w:t>
            </w:r>
          </w:p>
          <w:p w14:paraId="6DFBE9D4" w14:textId="7DFEB12B" w:rsidR="00AB27D9" w:rsidRPr="00AB27D9" w:rsidRDefault="00AB27D9" w:rsidP="00AB27D9">
            <w:pPr>
              <w:pStyle w:val="ListParagraph"/>
              <w:numPr>
                <w:ilvl w:val="0"/>
                <w:numId w:val="53"/>
              </w:numPr>
              <w:ind w:leftChars="0" w:left="78" w:firstLine="0"/>
              <w:rPr>
                <w:rFonts w:ascii="Times New Roman" w:eastAsiaTheme="minorEastAsia" w:hAnsi="Times New Roman"/>
                <w:lang w:eastAsia="zh-TW"/>
              </w:rPr>
            </w:pPr>
            <w:r w:rsidRPr="00AB27D9">
              <w:rPr>
                <w:rFonts w:ascii="Times New Roman" w:eastAsiaTheme="minorEastAsia" w:hAnsi="Times New Roman"/>
                <w:lang w:eastAsia="zh-TW"/>
              </w:rPr>
              <w:t>Decoder verification procedure</w:t>
            </w:r>
          </w:p>
        </w:tc>
        <w:tc>
          <w:tcPr>
            <w:tcW w:w="2110" w:type="dxa"/>
          </w:tcPr>
          <w:p w14:paraId="62AB3FC4" w14:textId="77777777" w:rsidR="00A25F86" w:rsidRPr="00AB27D9" w:rsidRDefault="00AB27D9" w:rsidP="00AB27D9">
            <w:pPr>
              <w:pStyle w:val="ListParagraph"/>
              <w:numPr>
                <w:ilvl w:val="0"/>
                <w:numId w:val="52"/>
              </w:numPr>
              <w:ind w:leftChars="0" w:left="40" w:firstLine="0"/>
              <w:rPr>
                <w:rFonts w:ascii="Times New Roman" w:eastAsiaTheme="minorEastAsia" w:hAnsi="Times New Roman"/>
                <w:lang w:eastAsia="zh-TW"/>
              </w:rPr>
            </w:pPr>
            <w:r w:rsidRPr="00AB27D9">
              <w:rPr>
                <w:rFonts w:ascii="Times New Roman" w:eastAsiaTheme="minorEastAsia" w:hAnsi="Times New Roman"/>
                <w:lang w:eastAsia="zh-TW"/>
              </w:rPr>
              <w:t>A reference encoder with full details</w:t>
            </w:r>
          </w:p>
          <w:p w14:paraId="74465888" w14:textId="5FF22B53" w:rsidR="00AB27D9" w:rsidRPr="00AB27D9" w:rsidRDefault="00AB27D9" w:rsidP="00AB27D9">
            <w:pPr>
              <w:pStyle w:val="ListParagraph"/>
              <w:numPr>
                <w:ilvl w:val="0"/>
                <w:numId w:val="52"/>
              </w:numPr>
              <w:ind w:leftChars="0" w:left="40" w:firstLine="0"/>
              <w:rPr>
                <w:rFonts w:ascii="Times New Roman" w:eastAsiaTheme="minorEastAsia" w:hAnsi="Times New Roman"/>
                <w:lang w:eastAsia="zh-TW"/>
              </w:rPr>
            </w:pPr>
            <w:r w:rsidRPr="00AB27D9">
              <w:rPr>
                <w:rFonts w:ascii="Times New Roman" w:eastAsiaTheme="minorEastAsia" w:hAnsi="Times New Roman"/>
                <w:lang w:eastAsia="zh-TW"/>
              </w:rPr>
              <w:t>Decoder verification procedure</w:t>
            </w:r>
          </w:p>
        </w:tc>
        <w:tc>
          <w:tcPr>
            <w:tcW w:w="2110" w:type="dxa"/>
          </w:tcPr>
          <w:p w14:paraId="17F7970A" w14:textId="77777777" w:rsidR="00A25F86" w:rsidRPr="00AB27D9" w:rsidRDefault="00AB27D9" w:rsidP="00AB27D9">
            <w:pPr>
              <w:pStyle w:val="ListParagraph"/>
              <w:numPr>
                <w:ilvl w:val="0"/>
                <w:numId w:val="51"/>
              </w:numPr>
              <w:ind w:leftChars="0" w:left="0" w:firstLine="0"/>
              <w:rPr>
                <w:rFonts w:ascii="Times New Roman" w:eastAsiaTheme="minorEastAsia" w:hAnsi="Times New Roman"/>
                <w:lang w:eastAsia="zh-TW"/>
              </w:rPr>
            </w:pPr>
            <w:r w:rsidRPr="00AB27D9">
              <w:rPr>
                <w:rFonts w:ascii="Times New Roman" w:eastAsiaTheme="minorEastAsia" w:hAnsi="Times New Roman"/>
                <w:lang w:eastAsia="zh-TW"/>
              </w:rPr>
              <w:t>Aggregated dataset of (decoder input, decoder output) from each contributing companies’ encoder/ decoder pair</w:t>
            </w:r>
          </w:p>
          <w:p w14:paraId="49BF569C" w14:textId="1739F8AB" w:rsidR="00AB27D9" w:rsidRPr="00AB27D9" w:rsidRDefault="00AB27D9" w:rsidP="00AB27D9">
            <w:pPr>
              <w:pStyle w:val="ListParagraph"/>
              <w:numPr>
                <w:ilvl w:val="0"/>
                <w:numId w:val="51"/>
              </w:numPr>
              <w:ind w:leftChars="0" w:left="0" w:firstLine="0"/>
              <w:rPr>
                <w:rFonts w:ascii="Times New Roman" w:eastAsiaTheme="minorEastAsia" w:hAnsi="Times New Roman"/>
                <w:lang w:eastAsia="zh-TW"/>
              </w:rPr>
            </w:pPr>
            <w:r w:rsidRPr="00AB27D9">
              <w:rPr>
                <w:rFonts w:ascii="Times New Roman" w:eastAsiaTheme="minorEastAsia" w:hAnsi="Times New Roman"/>
                <w:lang w:eastAsia="zh-TW"/>
              </w:rPr>
              <w:t>Decoder verification procedure</w:t>
            </w:r>
          </w:p>
        </w:tc>
      </w:tr>
      <w:tr w:rsidR="00A25F86" w:rsidRPr="00AB27D9" w14:paraId="52F047E9" w14:textId="77777777" w:rsidTr="002F4FA9">
        <w:tc>
          <w:tcPr>
            <w:tcW w:w="10547" w:type="dxa"/>
            <w:gridSpan w:val="5"/>
          </w:tcPr>
          <w:p w14:paraId="109F864F" w14:textId="3E83E10E"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lastRenderedPageBreak/>
              <w:t xml:space="preserve">Note that “with full details” refers to agreed parameters from model structures, depth, size, quantization etc, i.e., </w:t>
            </w:r>
            <w:r w:rsidRPr="00AB27D9">
              <w:rPr>
                <w:rFonts w:ascii="Times New Roman" w:hAnsi="Times New Roman"/>
                <w:lang w:eastAsia="zh-CN"/>
              </w:rPr>
              <w:t>every agreed parameters in the test decoder parameter table in the previous meeting WF[1].</w:t>
            </w:r>
          </w:p>
        </w:tc>
      </w:tr>
    </w:tbl>
    <w:p w14:paraId="5797EDDC" w14:textId="77777777" w:rsidR="00A00B4D" w:rsidRDefault="00A00B4D" w:rsidP="00804E45">
      <w:pPr>
        <w:rPr>
          <w:rFonts w:eastAsiaTheme="minorEastAsia"/>
          <w:lang w:eastAsia="zh-TW"/>
        </w:rPr>
      </w:pPr>
    </w:p>
    <w:p w14:paraId="5957E13F" w14:textId="4DE395D1" w:rsidR="00615974" w:rsidRDefault="00615974" w:rsidP="00615974">
      <w:pPr>
        <w:rPr>
          <w:b/>
          <w:bCs/>
          <w:lang w:eastAsia="zh-CN"/>
        </w:rPr>
      </w:pPr>
      <w:r w:rsidRPr="00BF3A01">
        <w:rPr>
          <w:b/>
          <w:bCs/>
          <w:lang w:eastAsia="zh-CN"/>
        </w:rPr>
        <w:t xml:space="preserve">Proposal </w:t>
      </w:r>
      <w:r>
        <w:rPr>
          <w:b/>
          <w:bCs/>
          <w:lang w:eastAsia="zh-CN"/>
        </w:rPr>
        <w:t>3</w:t>
      </w:r>
      <w:r w:rsidRPr="00BF3A01">
        <w:rPr>
          <w:b/>
          <w:bCs/>
          <w:lang w:eastAsia="zh-CN"/>
        </w:rPr>
        <w:t xml:space="preserve">: </w:t>
      </w:r>
      <w:r>
        <w:rPr>
          <w:b/>
          <w:bCs/>
          <w:lang w:eastAsia="zh-CN"/>
        </w:rPr>
        <w:t>RAN4 consider the following options for deriving the partially specified test decoder specifications</w:t>
      </w:r>
      <w:r w:rsidR="005D5AE4">
        <w:rPr>
          <w:b/>
          <w:bCs/>
          <w:lang w:eastAsia="zh-CN"/>
        </w:rPr>
        <w:t>:</w:t>
      </w:r>
    </w:p>
    <w:p w14:paraId="6D52C916" w14:textId="77777777" w:rsidR="00C82E72" w:rsidRDefault="005D5AE4" w:rsidP="00C82E72">
      <w:pPr>
        <w:pStyle w:val="ListParagraph"/>
        <w:numPr>
          <w:ilvl w:val="0"/>
          <w:numId w:val="51"/>
        </w:numPr>
        <w:ind w:leftChars="0"/>
        <w:rPr>
          <w:b/>
          <w:bCs/>
          <w:lang w:eastAsia="zh-CN"/>
        </w:rPr>
      </w:pPr>
      <w:r w:rsidRPr="00C82E72">
        <w:rPr>
          <w:b/>
          <w:bCs/>
          <w:lang w:eastAsia="zh-CN"/>
        </w:rPr>
        <w:t xml:space="preserve">Option 4a-1 standardized </w:t>
      </w:r>
      <w:r w:rsidR="00C82E72" w:rsidRPr="00C82E72">
        <w:rPr>
          <w:b/>
          <w:bCs/>
          <w:lang w:eastAsia="zh-CN"/>
        </w:rPr>
        <w:t>dataset</w:t>
      </w:r>
    </w:p>
    <w:p w14:paraId="1F151E25" w14:textId="258A0419" w:rsidR="005D5AE4" w:rsidRDefault="00C82E72" w:rsidP="00C82E72">
      <w:pPr>
        <w:pStyle w:val="ListParagraph"/>
        <w:numPr>
          <w:ilvl w:val="1"/>
          <w:numId w:val="51"/>
        </w:numPr>
        <w:ind w:leftChars="0"/>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w:t>
      </w:r>
      <w:r w:rsidR="0028452C">
        <w:rPr>
          <w:b/>
          <w:bCs/>
          <w:lang w:eastAsia="zh-CN"/>
        </w:rPr>
        <w:t xml:space="preserve"> </w:t>
      </w:r>
      <w:r w:rsidR="0028452C" w:rsidRPr="0028452C">
        <w:rPr>
          <w:b/>
          <w:bCs/>
          <w:lang w:eastAsia="zh-CN"/>
        </w:rPr>
        <w:t>and an encoder input data generation procedure</w:t>
      </w:r>
      <w:r w:rsidR="008C123D">
        <w:rPr>
          <w:b/>
          <w:bCs/>
          <w:lang w:eastAsia="zh-CN"/>
        </w:rPr>
        <w:t>.</w:t>
      </w:r>
    </w:p>
    <w:p w14:paraId="2DD4C25D" w14:textId="61D3621A" w:rsidR="00C82E72" w:rsidRDefault="0028452C" w:rsidP="00C82E72">
      <w:pPr>
        <w:pStyle w:val="ListParagraph"/>
        <w:numPr>
          <w:ilvl w:val="1"/>
          <w:numId w:val="51"/>
        </w:numPr>
        <w:ind w:leftChars="0"/>
        <w:rPr>
          <w:b/>
          <w:bCs/>
          <w:lang w:eastAsia="zh-CN"/>
        </w:rPr>
      </w:pPr>
      <w:r>
        <w:rPr>
          <w:b/>
          <w:bCs/>
          <w:lang w:eastAsia="zh-CN"/>
        </w:rPr>
        <w:t xml:space="preserve">Step 2: </w:t>
      </w:r>
      <w:r w:rsidRPr="0028452C">
        <w:rPr>
          <w:b/>
          <w:bCs/>
          <w:lang w:eastAsia="zh-CN"/>
        </w:rPr>
        <w:t>RAN4 use</w:t>
      </w:r>
      <w:r w:rsidR="00A5628C">
        <w:rPr>
          <w:b/>
          <w:bCs/>
          <w:lang w:eastAsia="zh-CN"/>
        </w:rPr>
        <w:t>s</w:t>
      </w:r>
      <w:r w:rsidRPr="0028452C">
        <w:rPr>
          <w:b/>
          <w:bCs/>
          <w:lang w:eastAsia="zh-CN"/>
        </w:rPr>
        <w:t xml:space="preserve"> this encoder/decoder pair and the generation procedure to generate a set of decoder input and output data and capture</w:t>
      </w:r>
      <w:r w:rsidR="00A5628C">
        <w:rPr>
          <w:b/>
          <w:bCs/>
          <w:lang w:eastAsia="zh-CN"/>
        </w:rPr>
        <w:t>s</w:t>
      </w:r>
      <w:r w:rsidRPr="0028452C">
        <w:rPr>
          <w:b/>
          <w:bCs/>
          <w:lang w:eastAsia="zh-CN"/>
        </w:rPr>
        <w:t xml:space="preserve"> this dataset in the specification</w:t>
      </w:r>
      <w:r>
        <w:rPr>
          <w:b/>
          <w:bCs/>
          <w:lang w:eastAsia="zh-CN"/>
        </w:rPr>
        <w:t>.</w:t>
      </w:r>
    </w:p>
    <w:p w14:paraId="3D55D3F4" w14:textId="155F572E" w:rsidR="00A5628C" w:rsidRDefault="00A5628C" w:rsidP="00C82E72">
      <w:pPr>
        <w:pStyle w:val="ListParagraph"/>
        <w:numPr>
          <w:ilvl w:val="1"/>
          <w:numId w:val="51"/>
        </w:numPr>
        <w:ind w:leftChars="0"/>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1EC53B7E" w14:textId="13206C3D" w:rsidR="00A5628C" w:rsidRDefault="00A5628C" w:rsidP="00A5628C">
      <w:pPr>
        <w:pStyle w:val="ListParagraph"/>
        <w:numPr>
          <w:ilvl w:val="0"/>
          <w:numId w:val="51"/>
        </w:numPr>
        <w:ind w:leftChars="0"/>
        <w:rPr>
          <w:b/>
          <w:bCs/>
          <w:lang w:eastAsia="zh-CN"/>
        </w:rPr>
      </w:pPr>
      <w:r>
        <w:rPr>
          <w:b/>
          <w:bCs/>
          <w:lang w:eastAsia="zh-CN"/>
        </w:rPr>
        <w:t xml:space="preserve">Option 4a-2 </w:t>
      </w:r>
      <w:r w:rsidRPr="00A5628C">
        <w:rPr>
          <w:b/>
          <w:bCs/>
          <w:lang w:eastAsia="zh-CN"/>
        </w:rPr>
        <w:t>standardized aggregated dataset</w:t>
      </w:r>
    </w:p>
    <w:p w14:paraId="07981694" w14:textId="538C5DE3" w:rsidR="008C123D" w:rsidRDefault="008C123D" w:rsidP="008C123D">
      <w:pPr>
        <w:pStyle w:val="ListParagraph"/>
        <w:numPr>
          <w:ilvl w:val="1"/>
          <w:numId w:val="51"/>
        </w:numPr>
        <w:ind w:leftChars="0"/>
        <w:rPr>
          <w:b/>
          <w:bCs/>
          <w:lang w:eastAsia="zh-CN"/>
        </w:rPr>
      </w:pPr>
      <w:r>
        <w:rPr>
          <w:b/>
          <w:bCs/>
          <w:lang w:eastAsia="zh-CN"/>
        </w:rPr>
        <w:t xml:space="preserve">Step 1: </w:t>
      </w:r>
      <w:r w:rsidRPr="008C123D">
        <w:rPr>
          <w:b/>
          <w:bCs/>
          <w:lang w:eastAsia="zh-CN"/>
        </w:rPr>
        <w:t>RAN4 achieve</w:t>
      </w:r>
      <w:r>
        <w:rPr>
          <w:b/>
          <w:bCs/>
          <w:lang w:eastAsia="zh-CN"/>
        </w:rPr>
        <w:t>s</w:t>
      </w:r>
      <w:r w:rsidRPr="008C123D">
        <w:rPr>
          <w:b/>
          <w:bCs/>
          <w:lang w:eastAsia="zh-CN"/>
        </w:rPr>
        <w:t xml:space="preserve"> some agreements (e.g., part of but not all the parameters in the test decoder parameter table in the previous meeting WF[1]) for the test decoder</w:t>
      </w:r>
      <w:r>
        <w:rPr>
          <w:b/>
          <w:bCs/>
          <w:lang w:eastAsia="zh-CN"/>
        </w:rPr>
        <w:t>.</w:t>
      </w:r>
    </w:p>
    <w:p w14:paraId="32CB864A" w14:textId="255DB758" w:rsidR="008C123D" w:rsidRDefault="00102E75" w:rsidP="008C123D">
      <w:pPr>
        <w:pStyle w:val="ListParagraph"/>
        <w:numPr>
          <w:ilvl w:val="1"/>
          <w:numId w:val="51"/>
        </w:numPr>
        <w:ind w:leftChars="0"/>
        <w:rPr>
          <w:b/>
          <w:bCs/>
          <w:lang w:eastAsia="zh-CN"/>
        </w:rPr>
      </w:pPr>
      <w:r>
        <w:rPr>
          <w:b/>
          <w:bCs/>
          <w:lang w:eastAsia="zh-CN"/>
        </w:rPr>
        <w:t xml:space="preserve">Step 2: </w:t>
      </w:r>
      <w:r w:rsidR="00A17BA5">
        <w:rPr>
          <w:b/>
          <w:bCs/>
          <w:lang w:eastAsia="zh-CN"/>
        </w:rPr>
        <w:t>Interested c</w:t>
      </w:r>
      <w:r w:rsidRPr="00102E75">
        <w:rPr>
          <w:b/>
          <w:bCs/>
          <w:lang w:eastAsia="zh-CN"/>
        </w:rPr>
        <w:t xml:space="preserve">ompanies </w:t>
      </w:r>
      <w:r w:rsidR="00A17BA5">
        <w:rPr>
          <w:b/>
          <w:bCs/>
          <w:lang w:eastAsia="zh-CN"/>
        </w:rPr>
        <w:t xml:space="preserve">can </w:t>
      </w:r>
      <w:r w:rsidRPr="00102E75">
        <w:rPr>
          <w:b/>
          <w:bCs/>
          <w:lang w:eastAsia="zh-CN"/>
        </w:rPr>
        <w:t>design their own encoder/decoder pairs</w:t>
      </w:r>
      <w:r w:rsidR="00A17BA5">
        <w:rPr>
          <w:b/>
          <w:bCs/>
          <w:lang w:eastAsia="zh-CN"/>
        </w:rPr>
        <w:t xml:space="preserve"> based on the agreements</w:t>
      </w:r>
      <w:r w:rsidRPr="00102E75">
        <w:rPr>
          <w:b/>
          <w:bCs/>
          <w:lang w:eastAsia="zh-CN"/>
        </w:rPr>
        <w:t xml:space="preserve"> to contribute the (decoder input, decoder output) dataset to RAN4</w:t>
      </w:r>
    </w:p>
    <w:p w14:paraId="3DD54084" w14:textId="49EECB23" w:rsidR="00A17BA5" w:rsidRDefault="00A17BA5" w:rsidP="008C123D">
      <w:pPr>
        <w:pStyle w:val="ListParagraph"/>
        <w:numPr>
          <w:ilvl w:val="1"/>
          <w:numId w:val="51"/>
        </w:numPr>
        <w:ind w:leftChars="0"/>
        <w:rPr>
          <w:b/>
          <w:bCs/>
          <w:lang w:eastAsia="zh-CN"/>
        </w:rPr>
      </w:pPr>
      <w:r>
        <w:rPr>
          <w:b/>
          <w:bCs/>
          <w:lang w:eastAsia="zh-CN"/>
        </w:rPr>
        <w:t xml:space="preserve">Step 3: </w:t>
      </w:r>
      <w:r w:rsidRPr="00A17BA5">
        <w:rPr>
          <w:b/>
          <w:bCs/>
          <w:lang w:eastAsia="zh-CN"/>
        </w:rPr>
        <w:t>RAN4 aggregates the datasets from all the contributing companies, and capture the aggregated dataset in the specification</w:t>
      </w:r>
    </w:p>
    <w:p w14:paraId="51BC456A" w14:textId="126CE296" w:rsidR="005B01BA" w:rsidRPr="005B01BA" w:rsidRDefault="005B01BA" w:rsidP="005B01BA">
      <w:pPr>
        <w:pStyle w:val="ListParagraph"/>
        <w:numPr>
          <w:ilvl w:val="1"/>
          <w:numId w:val="51"/>
        </w:numPr>
        <w:ind w:leftChars="0"/>
        <w:rPr>
          <w:b/>
          <w:bCs/>
          <w:lang w:eastAsia="zh-CN"/>
        </w:rPr>
      </w:pPr>
      <w:r>
        <w:rPr>
          <w:b/>
          <w:bCs/>
          <w:lang w:eastAsia="zh-CN"/>
        </w:rPr>
        <w:t xml:space="preserve">Step 4: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3D1F2E5E" w14:textId="222044F8" w:rsidR="00A5628C" w:rsidRDefault="00A5628C" w:rsidP="00A5628C">
      <w:pPr>
        <w:pStyle w:val="ListParagraph"/>
        <w:numPr>
          <w:ilvl w:val="0"/>
          <w:numId w:val="51"/>
        </w:numPr>
        <w:ind w:leftChars="0"/>
        <w:rPr>
          <w:b/>
          <w:bCs/>
          <w:lang w:eastAsia="zh-CN"/>
        </w:rPr>
      </w:pPr>
      <w:r>
        <w:rPr>
          <w:b/>
          <w:bCs/>
          <w:lang w:eastAsia="zh-CN"/>
        </w:rPr>
        <w:t xml:space="preserve">Option 4b </w:t>
      </w:r>
      <w:r w:rsidRPr="00A5628C">
        <w:rPr>
          <w:b/>
          <w:bCs/>
          <w:lang w:eastAsia="zh-CN"/>
        </w:rPr>
        <w:t>reference encoder</w:t>
      </w:r>
    </w:p>
    <w:p w14:paraId="3EE3457C" w14:textId="77777777" w:rsidR="00A5628C" w:rsidRDefault="00A5628C" w:rsidP="00A5628C">
      <w:pPr>
        <w:pStyle w:val="ListParagraph"/>
        <w:numPr>
          <w:ilvl w:val="1"/>
          <w:numId w:val="51"/>
        </w:numPr>
        <w:ind w:leftChars="0"/>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and an encoder input data generation procedure</w:t>
      </w:r>
    </w:p>
    <w:p w14:paraId="2FED6EA7" w14:textId="71C6ED6A" w:rsidR="00A5628C" w:rsidRDefault="00A5628C" w:rsidP="00A5628C">
      <w:pPr>
        <w:pStyle w:val="ListParagraph"/>
        <w:numPr>
          <w:ilvl w:val="1"/>
          <w:numId w:val="51"/>
        </w:numPr>
        <w:ind w:leftChars="0"/>
        <w:rPr>
          <w:b/>
          <w:bCs/>
          <w:lang w:eastAsia="zh-CN"/>
        </w:rPr>
      </w:pPr>
      <w:r>
        <w:rPr>
          <w:b/>
          <w:bCs/>
          <w:lang w:eastAsia="zh-CN"/>
        </w:rPr>
        <w:t xml:space="preserve">Step 2: </w:t>
      </w:r>
      <w:r w:rsidRPr="0028452C">
        <w:rPr>
          <w:b/>
          <w:bCs/>
          <w:lang w:eastAsia="zh-CN"/>
        </w:rPr>
        <w:t xml:space="preserve">RAN4 </w:t>
      </w:r>
      <w:r w:rsidRPr="00A5628C">
        <w:rPr>
          <w:b/>
          <w:bCs/>
          <w:lang w:eastAsia="zh-CN"/>
        </w:rPr>
        <w:t>capture the encoder as a reference encoder and the encoder input data generation procedure in the specification</w:t>
      </w:r>
      <w:r>
        <w:rPr>
          <w:b/>
          <w:bCs/>
          <w:lang w:eastAsia="zh-CN"/>
        </w:rPr>
        <w:t>.</w:t>
      </w:r>
    </w:p>
    <w:p w14:paraId="42BAD6E2" w14:textId="7C57D650" w:rsidR="00A5628C" w:rsidRDefault="00A5628C" w:rsidP="00A5628C">
      <w:pPr>
        <w:pStyle w:val="ListParagraph"/>
        <w:numPr>
          <w:ilvl w:val="1"/>
          <w:numId w:val="51"/>
        </w:numPr>
        <w:ind w:leftChars="0"/>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w:t>
      </w:r>
      <w:r w:rsidR="008C123D">
        <w:rPr>
          <w:b/>
          <w:bCs/>
          <w:lang w:eastAsia="zh-CN"/>
        </w:rPr>
        <w:t>reference encoder</w:t>
      </w:r>
      <w:r>
        <w:rPr>
          <w:b/>
          <w:bCs/>
          <w:lang w:eastAsia="zh-CN"/>
        </w:rPr>
        <w:t>.</w:t>
      </w:r>
    </w:p>
    <w:p w14:paraId="1F590776" w14:textId="77777777" w:rsidR="00A5628C" w:rsidRDefault="00A5628C" w:rsidP="005B01BA">
      <w:pPr>
        <w:rPr>
          <w:b/>
          <w:bCs/>
          <w:lang w:eastAsia="zh-CN"/>
        </w:rPr>
      </w:pPr>
    </w:p>
    <w:p w14:paraId="25F261CE" w14:textId="77777777" w:rsidR="00CA1493" w:rsidRPr="00816E31" w:rsidRDefault="00CA1493" w:rsidP="00CA1493">
      <w:pPr>
        <w:rPr>
          <w:lang w:eastAsia="zh-CN"/>
        </w:rPr>
      </w:pPr>
      <w:r>
        <w:rPr>
          <w:lang w:eastAsia="zh-CN"/>
        </w:rPr>
        <w:t xml:space="preserve">For option 4a-2, </w:t>
      </w:r>
      <w:r w:rsidRPr="00816E31">
        <w:rPr>
          <w:lang w:eastAsia="zh-CN"/>
        </w:rPr>
        <w:t>it’s not obvious that there exists a test decoder that can properly recover the encoder input from the encoder output, given that the dataset is from multiple encoder and decoder pairs.</w:t>
      </w:r>
    </w:p>
    <w:p w14:paraId="5E9ECFC2" w14:textId="77777777" w:rsidR="00CA1493" w:rsidRPr="00F1479A" w:rsidRDefault="00CA1493" w:rsidP="00CA1493">
      <w:pPr>
        <w:rPr>
          <w:lang w:eastAsia="zh-CN"/>
        </w:rPr>
      </w:pPr>
      <w:r>
        <w:rPr>
          <w:lang w:eastAsia="zh-CN"/>
        </w:rPr>
        <w:t>For option 4a-1 and 4b, we provide mathematical analysis for the above proposed options from the perspective of test repeatability/decoder output consistency. We first define the following sets</w:t>
      </w:r>
    </w:p>
    <w:p w14:paraId="0D9540F6" w14:textId="77777777" w:rsidR="00CA1493" w:rsidRPr="00894AAD" w:rsidRDefault="00CA1493" w:rsidP="00CA1493">
      <w:pPr>
        <w:pStyle w:val="ListParagraph"/>
        <w:numPr>
          <w:ilvl w:val="0"/>
          <w:numId w:val="56"/>
        </w:numPr>
        <w:ind w:leftChars="0"/>
        <w:rPr>
          <w:rFonts w:eastAsiaTheme="minorEastAsia"/>
          <w:szCs w:val="20"/>
          <w:lang w:val="en-US" w:eastAsia="zh-TW"/>
        </w:rPr>
      </w:pPr>
      <w:r w:rsidRPr="00894AAD">
        <w:rPr>
          <w:szCs w:val="20"/>
        </w:rPr>
        <w:t>Encoder input sets:</w:t>
      </w:r>
    </w:p>
    <w:p w14:paraId="31E9DE08" w14:textId="6A1C485E" w:rsidR="00CA1493" w:rsidRPr="00894AAD" w:rsidRDefault="00EA4C02" w:rsidP="00CA1493">
      <m:oMath>
        <m:sSub>
          <m:sSubPr>
            <m:ctrlPr>
              <w:rPr>
                <w:rFonts w:ascii="Cambria Math" w:eastAsiaTheme="minorEastAsia" w:hAnsi="Cambria Math" w:cs="Calibri"/>
                <w:i/>
                <w:iCs/>
                <w14:ligatures w14:val="standardContextual"/>
              </w:rPr>
            </m:ctrlPr>
          </m:sSubPr>
          <m:e>
            <m:r>
              <w:rPr>
                <w:rFonts w:ascii="Cambria Math" w:hAnsi="Cambria Math"/>
              </w:rPr>
              <m:t>V</m:t>
            </m:r>
          </m:e>
          <m:sub>
            <m:r>
              <w:rPr>
                <w:rFonts w:ascii="Cambria Math" w:hAnsi="Cambria Math"/>
              </w:rPr>
              <m:t>RAN</m:t>
            </m:r>
            <m:r>
              <w:rPr>
                <w:rFonts w:ascii="Cambria Math" w:hAnsi="Cambria Math"/>
              </w:rPr>
              <m:t>4</m:t>
            </m:r>
          </m:sub>
        </m:sSub>
      </m:oMath>
      <w:r w:rsidR="00CA1493">
        <w:t xml:space="preserve">: </w:t>
      </w:r>
      <w:r w:rsidR="00C27363" w:rsidRPr="00C27363">
        <w:t>the set of encoder input from RAN4 generation procedure</w:t>
      </w:r>
    </w:p>
    <w:p w14:paraId="73F7A960" w14:textId="672D112F" w:rsidR="00CA1493" w:rsidRPr="00894AAD" w:rsidRDefault="00EA4C02" w:rsidP="00CA1493">
      <m:oMath>
        <m:sSub>
          <m:sSubPr>
            <m:ctrlPr>
              <w:rPr>
                <w:rFonts w:ascii="Cambria Math" w:eastAsiaTheme="minorEastAsia" w:hAnsi="Cambria Math" w:cs="Calibri"/>
                <w:i/>
                <w:iCs/>
                <w14:ligatures w14:val="standardContextual"/>
              </w:rPr>
            </m:ctrlPr>
          </m:sSubPr>
          <m:e>
            <m:r>
              <w:rPr>
                <w:rFonts w:ascii="Cambria Math" w:hAnsi="Cambria Math"/>
              </w:rPr>
              <m:t>V</m:t>
            </m:r>
          </m:e>
          <m:sub>
            <m:r>
              <w:rPr>
                <w:rFonts w:ascii="Cambria Math" w:hAnsi="Cambria Math"/>
              </w:rPr>
              <m:t>UE</m:t>
            </m:r>
          </m:sub>
        </m:sSub>
      </m:oMath>
      <w:r w:rsidR="00AA6AA5" w:rsidRPr="00AA6AA5">
        <w:rPr>
          <w:iCs/>
          <w14:ligatures w14:val="standardContextual"/>
        </w:rPr>
        <w:t>:</w:t>
      </w:r>
      <w:r w:rsidR="00AA6AA5">
        <w:rPr>
          <w:iCs/>
          <w14:ligatures w14:val="standardContextual"/>
        </w:rPr>
        <w:t xml:space="preserve"> </w:t>
      </w:r>
      <w:r w:rsidR="00AA6AA5" w:rsidRPr="00AA6AA5">
        <w:rPr>
          <w:iCs/>
          <w14:ligatures w14:val="standardContextual"/>
        </w:rPr>
        <w:t>the set of encoder input from UE generation procedure</w:t>
      </w:r>
    </w:p>
    <w:p w14:paraId="7F29CB39" w14:textId="1891016E" w:rsidR="00CA1493" w:rsidRPr="00894AAD" w:rsidRDefault="00EA4C02" w:rsidP="00CA1493">
      <m:oMath>
        <m:sSub>
          <m:sSubPr>
            <m:ctrlPr>
              <w:rPr>
                <w:rFonts w:ascii="Cambria Math" w:eastAsiaTheme="minorEastAsia" w:hAnsi="Cambria Math" w:cs="Calibri"/>
                <w:i/>
                <w:iCs/>
                <w14:ligatures w14:val="standardContextual"/>
              </w:rPr>
            </m:ctrlPr>
          </m:sSubPr>
          <m:e>
            <m:r>
              <w:rPr>
                <w:rFonts w:ascii="Cambria Math" w:hAnsi="Cambria Math"/>
              </w:rPr>
              <m:t>V</m:t>
            </m:r>
          </m:e>
          <m:sub>
            <m:r>
              <w:rPr>
                <w:rFonts w:ascii="Cambria Math" w:hAnsi="Cambria Math"/>
              </w:rPr>
              <m:t>RAN</m:t>
            </m:r>
            <m:r>
              <w:rPr>
                <w:rFonts w:ascii="Cambria Math" w:hAnsi="Cambria Math"/>
              </w:rPr>
              <m:t>4_</m:t>
            </m:r>
            <m:r>
              <w:rPr>
                <w:rFonts w:ascii="Cambria Math" w:hAnsi="Cambria Math"/>
              </w:rPr>
              <m:t>data</m:t>
            </m:r>
          </m:sub>
        </m:sSub>
      </m:oMath>
      <w:r w:rsidR="00AA6AA5" w:rsidRPr="00AA6AA5">
        <w:rPr>
          <w:iCs/>
          <w14:ligatures w14:val="standardContextual"/>
        </w:rPr>
        <w:t>:</w:t>
      </w:r>
      <w:r w:rsidR="00AA6AA5">
        <w:rPr>
          <w:iCs/>
          <w14:ligatures w14:val="standardContextual"/>
        </w:rPr>
        <w:t xml:space="preserve"> </w:t>
      </w:r>
      <w:r w:rsidR="00AA6AA5" w:rsidRPr="00AA6AA5">
        <w:rPr>
          <w:iCs/>
          <w14:ligatures w14:val="standardContextual"/>
        </w:rPr>
        <w:t>RAN4 specified encoder input dataset</w:t>
      </w:r>
    </w:p>
    <w:p w14:paraId="01663396" w14:textId="77777777" w:rsidR="00CA1493" w:rsidRPr="00894AAD" w:rsidRDefault="00CA1493" w:rsidP="00CA1493">
      <w:pPr>
        <w:pStyle w:val="ListParagraph"/>
        <w:numPr>
          <w:ilvl w:val="0"/>
          <w:numId w:val="56"/>
        </w:numPr>
        <w:ind w:leftChars="0"/>
        <w:rPr>
          <w:szCs w:val="20"/>
        </w:rPr>
      </w:pPr>
      <w:r w:rsidRPr="00894AAD">
        <w:rPr>
          <w:szCs w:val="20"/>
        </w:rPr>
        <w:t>Latent message spaces/sets</w:t>
      </w:r>
    </w:p>
    <w:p w14:paraId="48D5A7EE" w14:textId="224A2BB5" w:rsidR="00CA1493" w:rsidRPr="00894AAD" w:rsidRDefault="00CA1493" w:rsidP="00CA1493">
      <m:oMath>
        <m:r>
          <w:rPr>
            <w:rFonts w:ascii="Cambria Math" w:hAnsi="Cambria Math"/>
          </w:rPr>
          <m:t>Z</m:t>
        </m:r>
      </m:oMath>
      <w:r w:rsidR="00973B72">
        <w:t xml:space="preserve">: </w:t>
      </w:r>
      <w:r w:rsidR="00973B72" w:rsidRPr="00973B72">
        <w:t>the set of all the possible latent messages</w:t>
      </w:r>
    </w:p>
    <w:p w14:paraId="47983645" w14:textId="5E706383" w:rsidR="00CA1493" w:rsidRPr="00894AAD" w:rsidRDefault="00EA4C02" w:rsidP="00CA1493">
      <m:oMath>
        <m:sSub>
          <m:sSubPr>
            <m:ctrlPr>
              <w:rPr>
                <w:rFonts w:ascii="Cambria Math" w:eastAsiaTheme="minorEastAsia" w:hAnsi="Cambria Math" w:cs="Calibri"/>
                <w:i/>
                <w:iCs/>
                <w14:ligatures w14:val="standardContextual"/>
              </w:rPr>
            </m:ctrlPr>
          </m:sSubPr>
          <m:e>
            <m:r>
              <w:rPr>
                <w:rFonts w:ascii="Cambria Math" w:hAnsi="Cambria Math"/>
              </w:rPr>
              <m:t>Z</m:t>
            </m:r>
          </m:e>
          <m:sub>
            <m:r>
              <w:rPr>
                <w:rFonts w:ascii="Cambria Math" w:hAnsi="Cambria Math"/>
              </w:rPr>
              <m:t>refenc</m:t>
            </m:r>
            <m:r>
              <w:rPr>
                <w:rFonts w:ascii="Cambria Math" w:hAnsi="Cambria Math"/>
              </w:rPr>
              <m:t>,</m:t>
            </m:r>
            <m:r>
              <w:rPr>
                <w:rFonts w:ascii="Cambria Math" w:hAnsi="Cambria Math"/>
              </w:rPr>
              <m:t>RAN</m:t>
            </m:r>
            <m:r>
              <w:rPr>
                <w:rFonts w:ascii="Cambria Math" w:hAnsi="Cambria Math"/>
              </w:rPr>
              <m:t>4</m:t>
            </m:r>
          </m:sub>
        </m:sSub>
        <m:r>
          <w:rPr>
            <w:rFonts w:ascii="Cambria Math" w:hAnsi="Cambria Math"/>
          </w:rPr>
          <m:t>:</m:t>
        </m:r>
      </m:oMath>
      <w:r w:rsidR="00973B72">
        <w:t xml:space="preserve"> </w:t>
      </w:r>
      <w:r w:rsidR="00973B72" w:rsidRPr="00973B72">
        <w:t>the set of the output from reference encoder,  when the input is from RAN4 generation procedure in set</w:t>
      </w:r>
      <w:r w:rsidR="00973B72">
        <w:t xml:space="preserve"> </w:t>
      </w:r>
      <m:oMath>
        <m:sSub>
          <m:sSubPr>
            <m:ctrlPr>
              <w:rPr>
                <w:rFonts w:ascii="Cambria Math" w:eastAsiaTheme="minorEastAsia" w:hAnsi="Cambria Math" w:cs="Calibri"/>
                <w:i/>
                <w:iCs/>
                <w14:ligatures w14:val="standardContextual"/>
              </w:rPr>
            </m:ctrlPr>
          </m:sSubPr>
          <m:e>
            <m:r>
              <w:rPr>
                <w:rFonts w:ascii="Cambria Math" w:hAnsi="Cambria Math"/>
              </w:rPr>
              <m:t>V</m:t>
            </m:r>
          </m:e>
          <m:sub>
            <m:r>
              <w:rPr>
                <w:rFonts w:ascii="Cambria Math" w:hAnsi="Cambria Math"/>
              </w:rPr>
              <m:t>RAN</m:t>
            </m:r>
            <m:r>
              <w:rPr>
                <w:rFonts w:ascii="Cambria Math" w:hAnsi="Cambria Math"/>
              </w:rPr>
              <m:t>4</m:t>
            </m:r>
          </m:sub>
        </m:sSub>
      </m:oMath>
    </w:p>
    <w:p w14:paraId="3566CE15" w14:textId="14DD3054" w:rsidR="00CA1493" w:rsidRPr="00894AAD" w:rsidRDefault="00EA4C02" w:rsidP="00CA1493">
      <m:oMath>
        <m:sSub>
          <m:sSubPr>
            <m:ctrlPr>
              <w:rPr>
                <w:rFonts w:ascii="Cambria Math" w:eastAsiaTheme="minorEastAsia" w:hAnsi="Cambria Math" w:cs="Calibri"/>
                <w:i/>
                <w:iCs/>
                <w14:ligatures w14:val="standardContextual"/>
              </w:rPr>
            </m:ctrlPr>
          </m:sSubPr>
          <m:e>
            <m:r>
              <w:rPr>
                <w:rFonts w:ascii="Cambria Math" w:hAnsi="Cambria Math"/>
              </w:rPr>
              <m:t>Z</m:t>
            </m:r>
          </m:e>
          <m:sub>
            <m:r>
              <w:rPr>
                <w:rFonts w:ascii="Cambria Math" w:hAnsi="Cambria Math"/>
              </w:rPr>
              <m:t>RAN</m:t>
            </m:r>
            <m:r>
              <w:rPr>
                <w:rFonts w:ascii="Cambria Math" w:hAnsi="Cambria Math"/>
              </w:rPr>
              <m:t>4_</m:t>
            </m:r>
            <m:r>
              <w:rPr>
                <w:rFonts w:ascii="Cambria Math" w:hAnsi="Cambria Math"/>
              </w:rPr>
              <m:t>data</m:t>
            </m:r>
          </m:sub>
        </m:sSub>
        <m:r>
          <w:rPr>
            <w:rFonts w:ascii="Cambria Math" w:hAnsi="Cambria Math"/>
          </w:rPr>
          <m:t>:</m:t>
        </m:r>
      </m:oMath>
      <w:r w:rsidR="00973B72">
        <w:t xml:space="preserve"> </w:t>
      </w:r>
      <w:r w:rsidR="001A0297" w:rsidRPr="001A0297">
        <w:t>RAN4 specified latent dataset</w:t>
      </w:r>
    </w:p>
    <w:p w14:paraId="43FCCD60" w14:textId="77777777" w:rsidR="00CA1493" w:rsidRPr="00894AAD" w:rsidRDefault="00CA1493" w:rsidP="00CA1493">
      <w:pPr>
        <w:pStyle w:val="ListParagraph"/>
        <w:numPr>
          <w:ilvl w:val="0"/>
          <w:numId w:val="56"/>
        </w:numPr>
        <w:ind w:leftChars="0"/>
        <w:rPr>
          <w:szCs w:val="20"/>
        </w:rPr>
      </w:pPr>
      <w:r w:rsidRPr="00894AAD">
        <w:rPr>
          <w:szCs w:val="20"/>
        </w:rPr>
        <w:t>Decoder output spaces</w:t>
      </w:r>
    </w:p>
    <w:p w14:paraId="545FBC3B" w14:textId="0E9814F1" w:rsidR="00CA1493" w:rsidRPr="00894AAD" w:rsidRDefault="00EA4C02" w:rsidP="00CA1493">
      <m:oMath>
        <m:sSub>
          <m:sSubPr>
            <m:ctrlPr>
              <w:rPr>
                <w:rFonts w:ascii="Cambria Math" w:eastAsiaTheme="minorEastAsia" w:hAnsi="Cambria Math" w:cs="Calibri"/>
                <w:i/>
                <w:iCs/>
                <w14:ligatures w14:val="standardContextual"/>
              </w:rPr>
            </m:ctrlPr>
          </m:sSubPr>
          <m:e>
            <m:acc>
              <m:accPr>
                <m:chr m:val="̅"/>
                <m:ctrlPr>
                  <w:rPr>
                    <w:rFonts w:ascii="Cambria Math" w:eastAsiaTheme="minorEastAsia" w:hAnsi="Cambria Math" w:cs="Calibri"/>
                    <w:i/>
                    <w:iCs/>
                    <w14:ligatures w14:val="standardContextual"/>
                  </w:rPr>
                </m:ctrlPr>
              </m:accPr>
              <m:e>
                <m:r>
                  <w:rPr>
                    <w:rFonts w:ascii="Cambria Math" w:hAnsi="Cambria Math"/>
                  </w:rPr>
                  <m:t>V</m:t>
                </m:r>
              </m:e>
            </m:acc>
          </m:e>
          <m:sub>
            <m:r>
              <w:rPr>
                <w:rFonts w:ascii="Cambria Math" w:hAnsi="Cambria Math"/>
              </w:rPr>
              <m:t>test</m:t>
            </m:r>
            <m:r>
              <w:rPr>
                <w:rFonts w:ascii="Cambria Math" w:hAnsi="Cambria Math"/>
              </w:rPr>
              <m:t>_</m:t>
            </m:r>
            <m:r>
              <w:rPr>
                <w:rFonts w:ascii="Cambria Math" w:hAnsi="Cambria Math"/>
              </w:rPr>
              <m:t>dec</m:t>
            </m:r>
          </m:sub>
        </m:sSub>
        <m:r>
          <w:rPr>
            <w:rFonts w:ascii="Cambria Math" w:hAnsi="Cambria Math"/>
          </w:rPr>
          <m:t>:</m:t>
        </m:r>
      </m:oMath>
      <w:r w:rsidR="001A0297">
        <w:t xml:space="preserve"> </w:t>
      </w:r>
      <w:r w:rsidR="001A0297" w:rsidRPr="001A0297">
        <w:t>the set of output from speficifed test decoder from input set Z</w:t>
      </w:r>
    </w:p>
    <w:p w14:paraId="77C513E6" w14:textId="333EA88C" w:rsidR="00CA1493" w:rsidRPr="00894AAD" w:rsidRDefault="00EA4C02" w:rsidP="00CA1493">
      <m:oMath>
        <m:sSub>
          <m:sSubPr>
            <m:ctrlPr>
              <w:rPr>
                <w:rFonts w:ascii="Cambria Math" w:eastAsiaTheme="minorEastAsia" w:hAnsi="Cambria Math" w:cs="Calibri"/>
                <w:i/>
                <w:iCs/>
                <w14:ligatures w14:val="standardContextual"/>
              </w:rPr>
            </m:ctrlPr>
          </m:sSubPr>
          <m:e>
            <m:acc>
              <m:accPr>
                <m:chr m:val="̅"/>
                <m:ctrlPr>
                  <w:rPr>
                    <w:rFonts w:ascii="Cambria Math" w:eastAsiaTheme="minorEastAsia" w:hAnsi="Cambria Math" w:cs="Calibri"/>
                    <w:i/>
                    <w:iCs/>
                    <w14:ligatures w14:val="standardContextual"/>
                  </w:rPr>
                </m:ctrlPr>
              </m:accPr>
              <m:e>
                <m:r>
                  <w:rPr>
                    <w:rFonts w:ascii="Cambria Math" w:hAnsi="Cambria Math"/>
                  </w:rPr>
                  <m:t>V</m:t>
                </m:r>
              </m:e>
            </m:acc>
          </m:e>
          <m:sub>
            <m:r>
              <w:rPr>
                <w:rFonts w:ascii="Cambria Math" w:hAnsi="Cambria Math"/>
              </w:rPr>
              <m:t>RAN</m:t>
            </m:r>
            <m:r>
              <w:rPr>
                <w:rFonts w:ascii="Cambria Math" w:hAnsi="Cambria Math"/>
              </w:rPr>
              <m:t>4_</m:t>
            </m:r>
            <m:r>
              <w:rPr>
                <w:rFonts w:ascii="Cambria Math" w:hAnsi="Cambria Math"/>
              </w:rPr>
              <m:t>data</m:t>
            </m:r>
          </m:sub>
        </m:sSub>
        <m:r>
          <w:rPr>
            <w:rFonts w:ascii="Cambria Math" w:hAnsi="Cambria Math"/>
          </w:rPr>
          <m:t>:</m:t>
        </m:r>
      </m:oMath>
      <w:r w:rsidR="007F512F">
        <w:t xml:space="preserve"> </w:t>
      </w:r>
      <w:r w:rsidR="007F512F" w:rsidRPr="007F512F">
        <w:t>RAN4 specified decoder output dataset</w:t>
      </w:r>
    </w:p>
    <w:p w14:paraId="5E99510B" w14:textId="77777777" w:rsidR="00CA1493" w:rsidRPr="00894AAD" w:rsidRDefault="00CA1493" w:rsidP="00CA1493">
      <w:r w:rsidRPr="00894AAD">
        <w:t>And a few additional notations</w:t>
      </w:r>
    </w:p>
    <w:p w14:paraId="3AC701D1" w14:textId="3C798F83" w:rsidR="00CA1493" w:rsidRPr="00894AAD" w:rsidRDefault="00CA1493" w:rsidP="00CA1493">
      <m:oMath>
        <m:r>
          <w:rPr>
            <w:rFonts w:ascii="Cambria Math" w:hAnsi="Cambria Math"/>
          </w:rPr>
          <m:t>A\B:</m:t>
        </m:r>
      </m:oMath>
      <w:r w:rsidR="007F512F">
        <w:t xml:space="preserve"> </w:t>
      </w:r>
      <w:r w:rsidR="007F512F" w:rsidRPr="007F512F">
        <w:t>the set of A excluding the intersection of set A and B</w:t>
      </w:r>
    </w:p>
    <w:p w14:paraId="7F9D7B33" w14:textId="77777777" w:rsidR="00CA1493" w:rsidRPr="00894AAD" w:rsidRDefault="00CA1493" w:rsidP="00CA1493">
      <w:r w:rsidRPr="00894AAD">
        <w:t xml:space="preserve">The encoder output of an encoder </w:t>
      </w:r>
      <m:oMath>
        <m:r>
          <w:rPr>
            <w:rFonts w:ascii="Cambria Math" w:hAnsi="Cambria Math"/>
          </w:rPr>
          <m:t>f</m:t>
        </m:r>
      </m:oMath>
      <w:r w:rsidRPr="00894AAD">
        <w:t xml:space="preserve"> from input is </w:t>
      </w:r>
      <m:oMath>
        <m:r>
          <w:rPr>
            <w:rFonts w:ascii="Cambria Math" w:hAnsi="Cambria Math"/>
          </w:rPr>
          <m:t>x</m:t>
        </m:r>
      </m:oMath>
      <w:r w:rsidRPr="00894AAD">
        <w:t xml:space="preserve"> denoted by </w:t>
      </w:r>
      <m:oMath>
        <m:r>
          <w:rPr>
            <w:rFonts w:ascii="Cambria Math" w:hAnsi="Cambria Math"/>
          </w:rPr>
          <m:t>f(x)</m:t>
        </m:r>
      </m:oMath>
      <w:r w:rsidRPr="00894AAD">
        <w:t xml:space="preserve">, and the decoder output of a decoder </w:t>
      </w:r>
      <m:oMath>
        <m:r>
          <w:rPr>
            <w:rFonts w:ascii="Cambria Math" w:hAnsi="Cambria Math"/>
          </w:rPr>
          <m:t>g</m:t>
        </m:r>
      </m:oMath>
      <w:r w:rsidRPr="00894AAD">
        <w:t xml:space="preserve"> from input is </w:t>
      </w:r>
      <m:oMath>
        <m:r>
          <w:rPr>
            <w:rFonts w:ascii="Cambria Math" w:hAnsi="Cambria Math"/>
          </w:rPr>
          <m:t>y</m:t>
        </m:r>
      </m:oMath>
      <w:r w:rsidRPr="00894AAD">
        <w:t xml:space="preserve"> denoted by </w:t>
      </w:r>
      <m:oMath>
        <m:r>
          <w:rPr>
            <w:rFonts w:ascii="Cambria Math" w:hAnsi="Cambria Math"/>
          </w:rPr>
          <m:t>g(y)</m:t>
        </m:r>
      </m:oMath>
      <w:r w:rsidRPr="00894AAD">
        <w:t xml:space="preserve">. We denote UE encoder by </w:t>
      </w:r>
      <m:oMath>
        <m:sSub>
          <m:sSubPr>
            <m:ctrlPr>
              <w:rPr>
                <w:rFonts w:ascii="Cambria Math" w:hAnsi="Cambria Math"/>
                <w:i/>
              </w:rPr>
            </m:ctrlPr>
          </m:sSubPr>
          <m:e>
            <m:r>
              <w:rPr>
                <w:rFonts w:ascii="Cambria Math" w:hAnsi="Cambria Math"/>
              </w:rPr>
              <m:t>f</m:t>
            </m:r>
          </m:e>
          <m:sub>
            <m:r>
              <w:rPr>
                <w:rFonts w:ascii="Cambria Math" w:hAnsi="Cambria Math"/>
              </w:rPr>
              <m:t>UE</m:t>
            </m:r>
          </m:sub>
        </m:sSub>
      </m:oMath>
      <w:r w:rsidRPr="00894AAD">
        <w:t xml:space="preserve">, reference encoder by </w:t>
      </w:r>
      <m:oMath>
        <m:sSub>
          <m:sSubPr>
            <m:ctrlPr>
              <w:rPr>
                <w:rFonts w:ascii="Cambria Math" w:hAnsi="Cambria Math"/>
                <w:i/>
              </w:rPr>
            </m:ctrlPr>
          </m:sSubPr>
          <m:e>
            <m:r>
              <w:rPr>
                <w:rFonts w:ascii="Cambria Math" w:hAnsi="Cambria Math"/>
              </w:rPr>
              <m:t>f</m:t>
            </m:r>
          </m:e>
          <m:sub>
            <m:r>
              <w:rPr>
                <w:rFonts w:ascii="Cambria Math" w:hAnsi="Cambria Math"/>
              </w:rPr>
              <m:t>RAN4</m:t>
            </m:r>
          </m:sub>
        </m:sSub>
      </m:oMath>
      <w:r>
        <w:t>,</w:t>
      </w:r>
      <w:r w:rsidRPr="00894AAD">
        <w:t xml:space="preserve"> </w:t>
      </w:r>
      <w:r>
        <w:t>TE</w:t>
      </w:r>
      <w:r w:rsidRPr="00894AAD">
        <w:t xml:space="preserve"> encoder by </w:t>
      </w:r>
      <m:oMath>
        <m:sSub>
          <m:sSubPr>
            <m:ctrlPr>
              <w:rPr>
                <w:rFonts w:ascii="Cambria Math" w:hAnsi="Cambria Math"/>
                <w:i/>
              </w:rPr>
            </m:ctrlPr>
          </m:sSubPr>
          <m:e>
            <m:r>
              <w:rPr>
                <w:rFonts w:ascii="Cambria Math" w:hAnsi="Cambria Math"/>
              </w:rPr>
              <m:t>g</m:t>
            </m:r>
          </m:e>
          <m:sub>
            <m:r>
              <w:rPr>
                <w:rFonts w:ascii="Cambria Math" w:hAnsi="Cambria Math"/>
              </w:rPr>
              <m:t>TE</m:t>
            </m:r>
          </m:sub>
        </m:sSub>
      </m:oMath>
      <w:r>
        <w:t xml:space="preserve">, and RAN4 fully specified test decoder by </w:t>
      </w:r>
      <m:oMath>
        <m:sSub>
          <m:sSubPr>
            <m:ctrlPr>
              <w:rPr>
                <w:rFonts w:ascii="Cambria Math" w:hAnsi="Cambria Math"/>
                <w:i/>
              </w:rPr>
            </m:ctrlPr>
          </m:sSubPr>
          <m:e>
            <m:r>
              <w:rPr>
                <w:rFonts w:ascii="Cambria Math" w:hAnsi="Cambria Math"/>
              </w:rPr>
              <m:t>g</m:t>
            </m:r>
          </m:e>
          <m:sub>
            <m:r>
              <w:rPr>
                <w:rFonts w:ascii="Cambria Math" w:hAnsi="Cambria Math"/>
              </w:rPr>
              <m:t>test</m:t>
            </m:r>
          </m:sub>
        </m:sSub>
      </m:oMath>
      <w:r w:rsidRPr="00894AAD">
        <w:t>.</w:t>
      </w:r>
    </w:p>
    <w:p w14:paraId="578C5048" w14:textId="77777777" w:rsidR="00CA1493" w:rsidRPr="00894AAD" w:rsidRDefault="00CA1493" w:rsidP="00CA1493">
      <w:r w:rsidRPr="00894AAD">
        <w:t>Based on the above notations, we analyze the options in the following:</w:t>
      </w:r>
    </w:p>
    <w:p w14:paraId="3CF0C4A1" w14:textId="77777777" w:rsidR="00CA1493" w:rsidRPr="00894AAD" w:rsidRDefault="00CA1493" w:rsidP="00CA1493">
      <w:pPr>
        <w:pStyle w:val="ListParagraph"/>
        <w:numPr>
          <w:ilvl w:val="0"/>
          <w:numId w:val="54"/>
        </w:numPr>
        <w:spacing w:line="252" w:lineRule="auto"/>
        <w:ind w:leftChars="0" w:left="0" w:firstLine="0"/>
        <w:contextualSpacing/>
        <w:rPr>
          <w:iCs/>
          <w:szCs w:val="20"/>
          <w14:ligatures w14:val="standardContextual"/>
        </w:rPr>
      </w:pPr>
      <w:r w:rsidRPr="00894AAD">
        <w:rPr>
          <w:rFonts w:eastAsia="Times New Roman"/>
          <w:szCs w:val="20"/>
        </w:rPr>
        <w:t xml:space="preserve">Specify dataset: </w:t>
      </w:r>
      <w:r w:rsidRPr="00894AAD">
        <w:rPr>
          <w:szCs w:val="20"/>
        </w:rPr>
        <w:t xml:space="preserve">RAN4 specification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RAN4_data</m:t>
            </m:r>
          </m:sub>
        </m:sSub>
        <m:r>
          <w:rPr>
            <w:rFonts w:ascii="Cambria Math" w:hAnsi="Cambria Math"/>
            <w:szCs w:val="20"/>
          </w:rPr>
          <m:t>→</m:t>
        </m:r>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szCs w:val="20"/>
              </w:rPr>
              <m:t>RAN4_data</m:t>
            </m:r>
          </m:sub>
        </m:sSub>
      </m:oMath>
    </w:p>
    <w:p w14:paraId="7BB43298" w14:textId="77777777" w:rsidR="00CA1493" w:rsidRPr="00894AAD" w:rsidRDefault="00CA1493" w:rsidP="00CA1493">
      <w:pPr>
        <w:pStyle w:val="ListParagraph"/>
        <w:spacing w:line="252" w:lineRule="auto"/>
        <w:ind w:leftChars="0" w:left="0" w:firstLine="0"/>
        <w:contextualSpacing/>
        <w:rPr>
          <w:iCs/>
          <w:szCs w:val="20"/>
          <w14:ligatures w14:val="standardContextual"/>
        </w:rPr>
      </w:pPr>
      <w:r w:rsidRPr="00894AAD">
        <w:rPr>
          <w:iCs/>
          <w:szCs w:val="20"/>
          <w14:ligatures w14:val="standardContextual"/>
        </w:rPr>
        <w:lastRenderedPageBreak/>
        <w:t xml:space="preserve">For any encoder input </w:t>
      </w:r>
      <m:oMath>
        <m:r>
          <w:rPr>
            <w:rFonts w:ascii="Cambria Math" w:hAnsi="Cambria Math"/>
            <w:szCs w:val="20"/>
            <w14:ligatures w14:val="standardContextual"/>
          </w:rPr>
          <m:t>v∈</m:t>
        </m:r>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szCs w:val="20"/>
              </w:rPr>
              <m:t>RAN4_data</m:t>
            </m:r>
          </m:sub>
        </m:sSub>
      </m:oMath>
      <w:r w:rsidRPr="00894AAD">
        <w:rPr>
          <w:iCs/>
          <w:szCs w:val="20"/>
          <w14:ligatures w14:val="standardContextual"/>
        </w:rPr>
        <w:t xml:space="preserve"> or </w:t>
      </w:r>
      <m:oMath>
        <m:r>
          <w:rPr>
            <w:rFonts w:ascii="Cambria Math" w:hAnsi="Cambria Math"/>
            <w:szCs w:val="20"/>
            <w14:ligatures w14:val="standardContextual"/>
          </w:rPr>
          <m:t>v</m:t>
        </m:r>
      </m:oMath>
      <w:r w:rsidRPr="00894AAD">
        <w:rPr>
          <w:iCs/>
          <w:szCs w:val="20"/>
          <w14:ligatures w14:val="standardContextual"/>
        </w:rPr>
        <w:t xml:space="preserve"> close to any element in </w:t>
      </w:r>
      <m:oMath>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szCs w:val="20"/>
              </w:rPr>
              <m:t>RAN4_data</m:t>
            </m:r>
          </m:sub>
        </m:sSub>
      </m:oMath>
      <w:r w:rsidRPr="00894AAD">
        <w:rPr>
          <w:iCs/>
          <w:szCs w:val="20"/>
          <w14:ligatures w14:val="standardContextual"/>
        </w:rPr>
        <w:t xml:space="preserve">, UE can train its encoder to produce the corresponding latent message in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RAN4_data</m:t>
            </m:r>
          </m:sub>
        </m:sSub>
      </m:oMath>
      <w:r w:rsidRPr="00894AAD">
        <w:rPr>
          <w:iCs/>
          <w:szCs w:val="20"/>
          <w14:ligatures w14:val="standardContextual"/>
        </w:rPr>
        <w:t xml:space="preserve"> based on the specified dataset, so that the decoder output</w:t>
      </w:r>
      <w:r>
        <w:rPr>
          <w:iCs/>
          <w:szCs w:val="20"/>
          <w14:ligatures w14:val="standardContextual"/>
        </w:rPr>
        <w:t xml:space="preserve">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UE</m:t>
                </m:r>
              </m:sub>
            </m:sSub>
            <m:r>
              <w:rPr>
                <w:rFonts w:ascii="Cambria Math" w:eastAsia="SimSun" w:hAnsi="Cambria Math"/>
                <w:szCs w:val="20"/>
              </w:rPr>
              <m:t>(v)</m:t>
            </m:r>
          </m:e>
        </m:d>
        <m:r>
          <w:rPr>
            <w:rFonts w:ascii="Cambria Math" w:eastAsia="SimSun" w:hAnsi="Cambria Math"/>
            <w:szCs w:val="20"/>
          </w:rPr>
          <m:t xml:space="preserve">, </m:t>
        </m:r>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UE</m:t>
            </m:r>
          </m:sub>
        </m:sSub>
        <m:r>
          <w:rPr>
            <w:rFonts w:ascii="Cambria Math" w:eastAsia="SimSun" w:hAnsi="Cambria Math"/>
            <w:szCs w:val="20"/>
          </w:rPr>
          <m:t>(v)∈</m:t>
        </m:r>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RAN4_data</m:t>
            </m:r>
          </m:sub>
        </m:sSub>
      </m:oMath>
      <w:r w:rsidRPr="00894AAD">
        <w:rPr>
          <w:iCs/>
          <w:szCs w:val="20"/>
          <w14:ligatures w14:val="standardContextual"/>
        </w:rPr>
        <w:t xml:space="preserve">  is close to the encoder input</w:t>
      </w:r>
      <w:r>
        <w:rPr>
          <w:iCs/>
          <w:szCs w:val="20"/>
          <w14:ligatures w14:val="standardContextual"/>
        </w:rPr>
        <w:t xml:space="preserve"> </w:t>
      </w:r>
      <m:oMath>
        <m:r>
          <w:rPr>
            <w:rFonts w:ascii="Cambria Math" w:eastAsia="SimSun" w:hAnsi="Cambria Math"/>
            <w:szCs w:val="20"/>
          </w:rPr>
          <m:t>v</m:t>
        </m:r>
      </m:oMath>
      <w:r w:rsidRPr="00894AAD">
        <w:rPr>
          <w:iCs/>
          <w:szCs w:val="20"/>
          <w14:ligatures w14:val="standardContextual"/>
        </w:rPr>
        <w:t xml:space="preserve"> and the decoder output consistency can be achieved for those encoder input. </w:t>
      </w:r>
    </w:p>
    <w:p w14:paraId="4B05F6D1" w14:textId="77777777" w:rsidR="00CA1493" w:rsidRDefault="00CA1493" w:rsidP="00CA1493">
      <w:pPr>
        <w:pStyle w:val="ListParagraph"/>
        <w:spacing w:line="252" w:lineRule="auto"/>
        <w:ind w:leftChars="0" w:left="0" w:firstLine="0"/>
        <w:contextualSpacing/>
        <w:rPr>
          <w:iCs/>
          <w:szCs w:val="20"/>
          <w14:ligatures w14:val="standardContextual"/>
        </w:rPr>
      </w:pPr>
      <w:r>
        <w:rPr>
          <w:noProof/>
        </w:rPr>
        <mc:AlternateContent>
          <mc:Choice Requires="wpg">
            <w:drawing>
              <wp:anchor distT="0" distB="0" distL="114300" distR="114300" simplePos="0" relativeHeight="251660289" behindDoc="0" locked="0" layoutInCell="1" allowOverlap="1" wp14:anchorId="525C5486" wp14:editId="3B237B83">
                <wp:simplePos x="0" y="0"/>
                <wp:positionH relativeFrom="margin">
                  <wp:posOffset>1905</wp:posOffset>
                </wp:positionH>
                <wp:positionV relativeFrom="paragraph">
                  <wp:posOffset>1110615</wp:posOffset>
                </wp:positionV>
                <wp:extent cx="6908165" cy="1873885"/>
                <wp:effectExtent l="0" t="0" r="0" b="0"/>
                <wp:wrapTopAndBottom/>
                <wp:docPr id="1559474028" name="Group 1"/>
                <wp:cNvGraphicFramePr/>
                <a:graphic xmlns:a="http://schemas.openxmlformats.org/drawingml/2006/main">
                  <a:graphicData uri="http://schemas.microsoft.com/office/word/2010/wordprocessingGroup">
                    <wpg:wgp>
                      <wpg:cNvGrpSpPr/>
                      <wpg:grpSpPr>
                        <a:xfrm>
                          <a:off x="0" y="0"/>
                          <a:ext cx="6908165" cy="1873885"/>
                          <a:chOff x="0" y="-3"/>
                          <a:chExt cx="11624433" cy="4948013"/>
                        </a:xfrm>
                      </wpg:grpSpPr>
                      <wps:wsp>
                        <wps:cNvPr id="348072587" name="Rectangle 35"/>
                        <wps:cNvSpPr/>
                        <wps:spPr>
                          <a:xfrm>
                            <a:off x="2304069" y="3"/>
                            <a:ext cx="2036801" cy="1795972"/>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A3E04CA"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procedure</w:t>
                              </w:r>
                            </w:p>
                            <w:p w14:paraId="184AAF8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(RAN4 assumption)</w:t>
                              </w:r>
                            </w:p>
                          </w:txbxContent>
                        </wps:txbx>
                        <wps:bodyPr rtlCol="0" anchor="ctr"/>
                      </wps:wsp>
                      <wps:wsp>
                        <wps:cNvPr id="1595292922" name="Rectangle 37"/>
                        <wps:cNvSpPr/>
                        <wps:spPr>
                          <a:xfrm>
                            <a:off x="7153993" y="65824"/>
                            <a:ext cx="1608364" cy="1305297"/>
                          </a:xfrm>
                          <a:prstGeom prst="rect">
                            <a:avLst/>
                          </a:prstGeom>
                          <a:solidFill>
                            <a:schemeClr val="accent1">
                              <a:lumMod val="20000"/>
                              <a:lumOff val="80000"/>
                            </a:schemeClr>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F92944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wps:txbx>
                        <wps:bodyPr rtlCol="0" anchor="ctr"/>
                      </wps:wsp>
                      <wps:wsp>
                        <wps:cNvPr id="210450335" name="Rectangle 38"/>
                        <wps:cNvSpPr/>
                        <wps:spPr>
                          <a:xfrm>
                            <a:off x="0" y="-3"/>
                            <a:ext cx="1869623" cy="2085645"/>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1B9070B7"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r w:rsidRPr="003617BF">
                                <w:rPr>
                                  <w:rFonts w:asciiTheme="minorHAnsi" w:hAnsi="Calibri" w:cstheme="minorBidi"/>
                                  <w:color w:val="000000" w:themeColor="text1"/>
                                  <w:kern w:val="24"/>
                                </w:rPr>
                                <w:br/>
                                <w:t>(RAN4 assumption)</w:t>
                              </w:r>
                            </w:p>
                          </w:txbxContent>
                        </wps:txbx>
                        <wps:bodyPr rtlCol="0" anchor="ctr"/>
                      </wps:wsp>
                      <wps:wsp>
                        <wps:cNvPr id="198766612" name="Connector: Elbow 39"/>
                        <wps:cNvCnPr>
                          <a:cxnSpLocks/>
                        </wps:cNvCnPr>
                        <wps:spPr>
                          <a:xfrm flipV="1">
                            <a:off x="4345229" y="624840"/>
                            <a:ext cx="566786" cy="33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58160312" name="Connector: Elbow 40"/>
                        <wps:cNvCnPr>
                          <a:cxnSpLocks/>
                        </wps:cNvCnPr>
                        <wps:spPr>
                          <a:xfrm>
                            <a:off x="1872691" y="624840"/>
                            <a:ext cx="438245" cy="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42994427" name="Connector: Elbow 41"/>
                        <wps:cNvCnPr>
                          <a:cxnSpLocks/>
                        </wps:cNvCnPr>
                        <wps:spPr>
                          <a:xfrm>
                            <a:off x="6517843" y="605790"/>
                            <a:ext cx="632098" cy="1270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4150206" name="TextBox 42"/>
                        <wps:cNvSpPr txBox="1"/>
                        <wps:spPr>
                          <a:xfrm>
                            <a:off x="9171580" y="37"/>
                            <a:ext cx="2140347" cy="2355994"/>
                          </a:xfrm>
                          <a:prstGeom prst="rect">
                            <a:avLst/>
                          </a:prstGeom>
                          <a:noFill/>
                        </wps:spPr>
                        <wps:txbx>
                          <w:txbxContent>
                            <w:p w14:paraId="47FD5311" w14:textId="77777777" w:rsidR="00CA1493" w:rsidRPr="00F779BF" w:rsidRDefault="00CA1493" w:rsidP="00CA1493">
                              <w:pPr>
                                <w:rPr>
                                  <w:color w:val="000000" w:themeColor="text1"/>
                                  <w:kern w:val="24"/>
                                </w:rPr>
                              </w:pPr>
                              <w:r w:rsidRPr="00F779BF">
                                <w:rPr>
                                  <w:color w:val="000000" w:themeColor="text1"/>
                                  <w:kern w:val="24"/>
                                </w:rPr>
                                <w:t xml:space="preserve">RAN4 </w:t>
                              </w:r>
                              <w:r>
                                <w:rPr>
                                  <w:color w:val="000000" w:themeColor="text1"/>
                                  <w:kern w:val="24"/>
                                </w:rPr>
                                <w:t>agreement covers the first row of blocks, but only capture dataset in spec</w:t>
                              </w:r>
                            </w:p>
                          </w:txbxContent>
                        </wps:txbx>
                        <wps:bodyPr wrap="square" rtlCol="0">
                          <a:noAutofit/>
                        </wps:bodyPr>
                      </wps:wsp>
                      <wps:wsp>
                        <wps:cNvPr id="1494611432" name="Rectangle 2"/>
                        <wps:cNvSpPr/>
                        <wps:spPr>
                          <a:xfrm>
                            <a:off x="2582168" y="2574893"/>
                            <a:ext cx="1608364" cy="1480526"/>
                          </a:xfrm>
                          <a:prstGeom prst="rect">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72130E"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(UE)</w:t>
                              </w:r>
                            </w:p>
                          </w:txbxContent>
                        </wps:txbx>
                        <wps:bodyPr rtlCol="0" anchor="ctr"/>
                      </wps:wsp>
                      <wps:wsp>
                        <wps:cNvPr id="699136880" name="Rectangle 3"/>
                        <wps:cNvSpPr/>
                        <wps:spPr>
                          <a:xfrm>
                            <a:off x="4952390" y="2574950"/>
                            <a:ext cx="1608364" cy="963385"/>
                          </a:xfrm>
                          <a:prstGeom prst="rect">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0087771"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p w14:paraId="0FDB17AD"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(UE)</w:t>
                              </w:r>
                            </w:p>
                            <w:p w14:paraId="6327F16E"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w:t>
                              </w:r>
                            </w:p>
                          </w:txbxContent>
                        </wps:txbx>
                        <wps:bodyPr rtlCol="0" anchor="ctr"/>
                      </wps:wsp>
                      <wps:wsp>
                        <wps:cNvPr id="609103659" name="Rectangle 5"/>
                        <wps:cNvSpPr/>
                        <wps:spPr>
                          <a:xfrm>
                            <a:off x="2" y="2574890"/>
                            <a:ext cx="1791223" cy="1480452"/>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A638E79"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p>
                            <w:p w14:paraId="585DA174"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(TE)</w:t>
                              </w:r>
                            </w:p>
                          </w:txbxContent>
                        </wps:txbx>
                        <wps:bodyPr rtlCol="0" anchor="ctr"/>
                      </wps:wsp>
                      <wps:wsp>
                        <wps:cNvPr id="1063537676" name="Connector: Elbow 6"/>
                        <wps:cNvCnPr>
                          <a:cxnSpLocks/>
                        </wps:cNvCnPr>
                        <wps:spPr>
                          <a:xfrm>
                            <a:off x="4191610" y="3133953"/>
                            <a:ext cx="760639"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13389402" name="Connector: Elbow 7"/>
                        <wps:cNvCnPr>
                          <a:cxnSpLocks/>
                        </wps:cNvCnPr>
                        <wps:spPr>
                          <a:xfrm>
                            <a:off x="1784909" y="3133953"/>
                            <a:ext cx="791937"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18405069" name="Connector: Elbow 8"/>
                        <wps:cNvCnPr>
                          <a:cxnSpLocks/>
                        </wps:cNvCnPr>
                        <wps:spPr>
                          <a:xfrm flipV="1">
                            <a:off x="6554419" y="3126638"/>
                            <a:ext cx="636815" cy="446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1128320" name="TextBox 9"/>
                        <wps:cNvSpPr txBox="1"/>
                        <wps:spPr>
                          <a:xfrm>
                            <a:off x="9117740" y="2529813"/>
                            <a:ext cx="2506693" cy="2418197"/>
                          </a:xfrm>
                          <a:prstGeom prst="rect">
                            <a:avLst/>
                          </a:prstGeom>
                          <a:noFill/>
                        </wps:spPr>
                        <wps:txbx>
                          <w:txbxContent>
                            <w:p w14:paraId="16A01532" w14:textId="77777777" w:rsidR="00CA1493" w:rsidRPr="00F779BF" w:rsidRDefault="00CA1493" w:rsidP="00CA1493">
                              <w:pPr>
                                <w:rPr>
                                  <w:color w:val="000000" w:themeColor="text1"/>
                                  <w:kern w:val="24"/>
                                </w:rPr>
                              </w:pPr>
                              <w:r w:rsidRPr="00F779BF">
                                <w:rPr>
                                  <w:color w:val="000000" w:themeColor="text1"/>
                                  <w:kern w:val="24"/>
                                </w:rPr>
                                <w:t>Different test decoders may recover the encoder output of v’ very differently, consistency is not guaranteed</w:t>
                              </w:r>
                            </w:p>
                          </w:txbxContent>
                        </wps:txbx>
                        <wps:bodyPr wrap="square" rtlCol="0">
                          <a:noAutofit/>
                        </wps:bodyPr>
                      </wps:wsp>
                      <wps:wsp>
                        <wps:cNvPr id="528044266" name="Rectangle 11"/>
                        <wps:cNvSpPr/>
                        <wps:spPr>
                          <a:xfrm>
                            <a:off x="7198157" y="2567635"/>
                            <a:ext cx="1608364" cy="963385"/>
                          </a:xfrm>
                          <a:prstGeom prst="rect">
                            <a:avLst/>
                          </a:prstGeom>
                          <a:solidFill>
                            <a:schemeClr val="accent1">
                              <a:lumMod val="20000"/>
                              <a:lumOff val="80000"/>
                            </a:schemeClr>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3313E5E"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wps:txbx>
                        <wps:bodyPr rtlCol="0" anchor="ctr"/>
                      </wps:wsp>
                      <wps:wsp>
                        <wps:cNvPr id="1349566027" name="TextBox 13"/>
                        <wps:cNvSpPr txBox="1"/>
                        <wps:spPr>
                          <a:xfrm>
                            <a:off x="4440003" y="65813"/>
                            <a:ext cx="489598" cy="669425"/>
                          </a:xfrm>
                          <a:prstGeom prst="rect">
                            <a:avLst/>
                          </a:prstGeom>
                          <a:noFill/>
                        </wps:spPr>
                        <wps:txbx>
                          <w:txbxContent>
                            <w:p w14:paraId="1E58E574"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wps:txbx>
                        <wps:bodyPr wrap="square" rtlCol="0">
                          <a:noAutofit/>
                        </wps:bodyPr>
                      </wps:wsp>
                      <wps:wsp>
                        <wps:cNvPr id="1328049103" name="TextBox 14"/>
                        <wps:cNvSpPr txBox="1"/>
                        <wps:spPr>
                          <a:xfrm>
                            <a:off x="4396115" y="2433257"/>
                            <a:ext cx="533297" cy="656627"/>
                          </a:xfrm>
                          <a:prstGeom prst="rect">
                            <a:avLst/>
                          </a:prstGeom>
                          <a:noFill/>
                        </wps:spPr>
                        <wps:txbx>
                          <w:txbxContent>
                            <w:p w14:paraId="3BAB3178"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wps:txbx>
                        <wps:bodyPr wrap="square" rtlCol="0">
                          <a:noAutofit/>
                        </wps:bodyPr>
                      </wps:wsp>
                      <wps:wsp>
                        <wps:cNvPr id="196878731" name="TextBox 15"/>
                        <wps:cNvSpPr txBox="1"/>
                        <wps:spPr>
                          <a:xfrm>
                            <a:off x="4106317" y="3640416"/>
                            <a:ext cx="5011422" cy="1205956"/>
                          </a:xfrm>
                          <a:prstGeom prst="rect">
                            <a:avLst/>
                          </a:prstGeom>
                          <a:noFill/>
                        </wps:spPr>
                        <wps:txbx>
                          <w:txbxContent>
                            <w:p w14:paraId="527465CB" w14:textId="77777777" w:rsidR="00CA1493" w:rsidRPr="00F779BF" w:rsidRDefault="00CA1493" w:rsidP="00CA1493">
                              <w:pPr>
                                <w:rPr>
                                  <w:i/>
                                  <w:iCs/>
                                  <w:color w:val="000000" w:themeColor="text1"/>
                                  <w:kern w:val="24"/>
                                </w:rPr>
                              </w:pPr>
                              <w:r w:rsidRPr="00F779BF">
                                <w:rPr>
                                  <w:i/>
                                  <w:iCs/>
                                  <w:color w:val="000000" w:themeColor="text1"/>
                                  <w:kern w:val="24"/>
                                </w:rPr>
                                <w:t>The dataset cannot tell what the right output should be for the new input v’</w:t>
                              </w:r>
                              <w:r>
                                <w:rPr>
                                  <w:i/>
                                  <w:iCs/>
                                  <w:color w:val="000000" w:themeColor="text1"/>
                                  <w:kern w:val="24"/>
                                </w:rPr>
                                <w:t xml:space="preserve"> that is far from v in the dataset</w:t>
                              </w:r>
                              <w:r w:rsidRPr="00F779BF">
                                <w:rPr>
                                  <w:i/>
                                  <w:iCs/>
                                  <w:color w:val="000000" w:themeColor="text1"/>
                                  <w:kern w:val="24"/>
                                </w:rPr>
                                <w:t>.</w:t>
                              </w:r>
                            </w:p>
                          </w:txbxContent>
                        </wps:txbx>
                        <wps:bodyPr wrap="square" rtlCol="0">
                          <a:noAutofit/>
                        </wps:bodyPr>
                      </wps:wsp>
                      <wps:wsp>
                        <wps:cNvPr id="2540371" name="Rectangle 4"/>
                        <wps:cNvSpPr/>
                        <wps:spPr>
                          <a:xfrm>
                            <a:off x="4908312" y="65824"/>
                            <a:ext cx="1608364" cy="1305297"/>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BA37A75"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txbxContent>
                        </wps:txbx>
                        <wps:bodyPr rtlCol="0" anchor="ctr"/>
                      </wps:wsp>
                      <wps:wsp>
                        <wps:cNvPr id="1759101617" name="TextBox 19"/>
                        <wps:cNvSpPr txBox="1"/>
                        <wps:spPr>
                          <a:xfrm>
                            <a:off x="6668654" y="37"/>
                            <a:ext cx="326263" cy="681500"/>
                          </a:xfrm>
                          <a:prstGeom prst="rect">
                            <a:avLst/>
                          </a:prstGeom>
                          <a:noFill/>
                        </wps:spPr>
                        <wps:txbx>
                          <w:txbxContent>
                            <w:p w14:paraId="351EC30F"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z</w:t>
                              </w:r>
                            </w:p>
                          </w:txbxContent>
                        </wps:txbx>
                        <wps:bodyPr wrap="square" rtlCol="0">
                          <a:noAutofit/>
                        </wps:bodyPr>
                      </wps:wsp>
                      <wps:wsp>
                        <wps:cNvPr id="1502499984" name="Rectangle: Rounded Corners 23"/>
                        <wps:cNvSpPr/>
                        <wps:spPr>
                          <a:xfrm>
                            <a:off x="5730257" y="1625833"/>
                            <a:ext cx="1845128" cy="807390"/>
                          </a:xfrm>
                          <a:prstGeom prst="roundRect">
                            <a:avLst/>
                          </a:prstGeom>
                          <a:solidFill>
                            <a:schemeClr val="accent1">
                              <a:lumMod val="20000"/>
                              <a:lumOff val="80000"/>
                            </a:schemeClr>
                          </a:solidFill>
                          <a:ln w="38100">
                            <a:solidFill>
                              <a:schemeClr val="accent6"/>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DBC16D"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Dataset {(v,z)}</w:t>
                              </w:r>
                            </w:p>
                          </w:txbxContent>
                        </wps:txbx>
                        <wps:bodyPr rtlCol="0" anchor="ctr"/>
                      </wps:wsp>
                    </wpg:wgp>
                  </a:graphicData>
                </a:graphic>
                <wp14:sizeRelH relativeFrom="margin">
                  <wp14:pctWidth>0</wp14:pctWidth>
                </wp14:sizeRelH>
                <wp14:sizeRelV relativeFrom="margin">
                  <wp14:pctHeight>0</wp14:pctHeight>
                </wp14:sizeRelV>
              </wp:anchor>
            </w:drawing>
          </mc:Choice>
          <mc:Fallback xmlns:a="http://schemas.openxmlformats.org/drawingml/2006/main">
            <w:pict w14:anchorId="05F88575">
              <v:group id="Group 1" style="position:absolute;margin-left:.15pt;margin-top:87.45pt;width:543.95pt;height:147.55pt;z-index:251660289;mso-position-horizontal-relative:margin;mso-width-relative:margin;mso-height-relative:margin" coordsize="116244,49480" coordorigin="" o:spid="_x0000_s1042" w14:anchorId="525C5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">
                <v:rect id="Rectangle 35" style="position:absolute;left:23040;width:20368;height:17959;visibility:visible;mso-wrap-style:square;v-text-anchor:middle" o:spid="_x0000_s1043"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">
                  <v:textbox>
                    <w:txbxContent>
                      <w:p w:rsidRPr="003617BF" w:rsidR="00CA1493" w:rsidP="00CA1493" w:rsidRDefault="00CA1493" w14:paraId="34E6B606"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Input data generation procedure</w:t>
                        </w:r>
                      </w:p>
                      <w:p w:rsidRPr="003617BF" w:rsidR="00CA1493" w:rsidP="00CA1493" w:rsidRDefault="00CA1493" w14:paraId="7DC30101"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(RAN4 assumption)</w:t>
                        </w:r>
                      </w:p>
                    </w:txbxContent>
                  </v:textbox>
                </v:rect>
                <v:rect id="Rectangle 37" style="position:absolute;left:71539;top:658;width:16084;height:13053;visibility:visible;mso-wrap-style:square;v-text-anchor:middle" o:spid="_x0000_s1044"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">
                  <v:textbox>
                    <w:txbxContent>
                      <w:p w:rsidRPr="003617BF" w:rsidR="00CA1493" w:rsidP="00CA1493" w:rsidRDefault="00CA1493" w14:paraId="586E6126"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Decoder</w:t>
                        </w:r>
                      </w:p>
                    </w:txbxContent>
                  </v:textbox>
                </v:rect>
                <v:rect id="Rectangle 38" style="position:absolute;width:18696;height:20856;visibility:visible;mso-wrap-style:square;v-text-anchor:middle" o:spid="_x0000_s1045"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">
                  <v:textbox>
                    <w:txbxContent>
                      <w:p w:rsidRPr="003617BF" w:rsidR="00CA1493" w:rsidP="00CA1493" w:rsidRDefault="00CA1493" w14:paraId="154AB498"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Channel generation</w:t>
                        </w:r>
                        <w:r w:rsidRPr="003617BF">
                          <w:rPr>
                            <w:rFonts w:hAnsi="Calibri" w:asciiTheme="minorHAnsi" w:cstheme="minorBidi"/>
                            <w:color w:val="000000" w:themeColor="text1"/>
                            <w:kern w:val="24"/>
                          </w:rPr>
                          <w:br/>
                        </w:r>
                        <w:r w:rsidRPr="003617BF">
                          <w:rPr>
                            <w:rFonts w:hAnsi="Calibri" w:asciiTheme="minorHAnsi" w:cstheme="minorBidi"/>
                            <w:color w:val="000000" w:themeColor="text1"/>
                            <w:kern w:val="24"/>
                          </w:rPr>
                          <w:t>(RAN4 assumption)</w:t>
                        </w:r>
                      </w:p>
                    </w:txbxContent>
                  </v:textbox>
                </v:rect>
                <v:shapetype id="_x0000_t34" coordsize="21600,21600" o:oned="t" filled="f" o:spt="34" adj="10800" path="m,l@0,0@0,21600,21600,21600e">
                  <v:stroke joinstyle="miter"/>
                  <v:formulas>
                    <v:f eqn="val #0"/>
                  </v:formulas>
                  <v:path fillok="f" arrowok="t" o:connecttype="none"/>
                  <v:handles>
                    <v:h position="#0,center"/>
                  </v:handles>
                  <o:lock v:ext="edit" shapetype="t"/>
                </v:shapetype>
                <v:shape id="Connector: Elbow 39" style="position:absolute;left:43452;top:6248;width:5668;height:3;flip:y;visibility:visible;mso-wrap-style:square" o:spid="_x0000_s1046"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">
                  <v:stroke endarrow="block"/>
                  <o:lock v:ext="edit" shapetype="f"/>
                </v:shape>
                <v:shape id="Connector: Elbow 40" style="position:absolute;left:18726;top:6248;width:4383;height:0;visibility:visible;mso-wrap-style:square" o:spid="_x0000_s1047"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">
                  <v:stroke endarrow="block"/>
                  <o:lock v:ext="edit" shapetype="f"/>
                </v:shape>
                <v:shape id="Connector: Elbow 41" style="position:absolute;left:65178;top:6057;width:6321;height:127;visibility:visible;mso-wrap-style:square" o:spid="_x0000_s1048"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">
                  <v:stroke endarrow="block"/>
                  <o:lock v:ext="edit" shapetype="f"/>
                </v:shape>
                <v:shapetype id="_x0000_t202" coordsize="21600,21600" o:spt="202" path="m,l,21600r21600,l21600,xe">
                  <v:stroke joinstyle="miter"/>
                  <v:path gradientshapeok="t" o:connecttype="rect"/>
                </v:shapetype>
                <v:shape id="TextBox 42" style="position:absolute;left:91715;width:21404;height:23560;visibility:visible;mso-wrap-style:square;v-text-anchor:top" o:spid="_x0000_s104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">
                  <v:textbox>
                    <w:txbxContent>
                      <w:p w:rsidRPr="00F779BF" w:rsidR="00CA1493" w:rsidP="00CA1493" w:rsidRDefault="00CA1493" w14:paraId="34DC2F24" w14:textId="77777777">
                        <w:pPr>
                          <w:rPr>
                            <w:color w:val="000000" w:themeColor="text1"/>
                            <w:kern w:val="24"/>
                          </w:rPr>
                        </w:pPr>
                        <w:r w:rsidRPr="00F779BF">
                          <w:rPr>
                            <w:color w:val="000000" w:themeColor="text1"/>
                            <w:kern w:val="24"/>
                          </w:rPr>
                          <w:t xml:space="preserve">RAN4 </w:t>
                        </w:r>
                        <w:r>
                          <w:rPr>
                            <w:color w:val="000000" w:themeColor="text1"/>
                            <w:kern w:val="24"/>
                          </w:rPr>
                          <w:t>agreement covers the first row of blocks, but only capture dataset in spec</w:t>
                        </w:r>
                      </w:p>
                    </w:txbxContent>
                  </v:textbox>
                </v:shape>
                <v:rect id="_x0000_s1050" style="position:absolute;left:25821;top:25748;width:16084;height:14806;visibility:visible;mso-wrap-style:square;v-text-anchor:middle" fillcolor="#ffc00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">
                  <v:textbox>
                    <w:txbxContent>
                      <w:p w:rsidRPr="003617BF" w:rsidR="00CA1493" w:rsidP="00CA1493" w:rsidRDefault="00CA1493" w14:paraId="0417EC39"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Input data generation’ (UE)</w:t>
                        </w:r>
                      </w:p>
                    </w:txbxContent>
                  </v:textbox>
                </v:rect>
                <v:rect id="Rectangle 3" style="position:absolute;left:49523;top:25749;width:16084;height:9634;visibility:visible;mso-wrap-style:square;v-text-anchor:middle" o:spid="_x0000_s1051" fillcolor="#f4b083 [1941]"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">
                  <v:textbox>
                    <w:txbxContent>
                      <w:p w:rsidRPr="003617BF" w:rsidR="00CA1493" w:rsidP="00CA1493" w:rsidRDefault="00CA1493" w14:paraId="0596BA50"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Encoder’</w:t>
                        </w:r>
                      </w:p>
                      <w:p w:rsidRPr="003617BF" w:rsidR="00CA1493" w:rsidP="00CA1493" w:rsidRDefault="00CA1493" w14:paraId="44790107"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(UE)</w:t>
                        </w:r>
                      </w:p>
                      <w:p w:rsidRPr="003617BF" w:rsidR="00CA1493" w:rsidP="00CA1493" w:rsidRDefault="00CA1493" w14:paraId="7FF362F4"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w:t>
                        </w:r>
                      </w:p>
                    </w:txbxContent>
                  </v:textbox>
                </v:rect>
                <v:rect id="Rectangle 5" style="position:absolute;top:25748;width:17912;height:14805;visibility:visible;mso-wrap-style:square;v-text-anchor:middle" o:spid="_x0000_s1052"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">
                  <v:textbox>
                    <w:txbxContent>
                      <w:p w:rsidRPr="003617BF" w:rsidR="00CA1493" w:rsidP="00CA1493" w:rsidRDefault="00CA1493" w14:paraId="3E185AB2"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Channel generation</w:t>
                        </w:r>
                      </w:p>
                      <w:p w:rsidRPr="003617BF" w:rsidR="00CA1493" w:rsidP="00CA1493" w:rsidRDefault="00CA1493" w14:paraId="1A0F7C46"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(TE)</w:t>
                        </w:r>
                      </w:p>
                    </w:txbxContent>
                  </v:textbox>
                </v:rect>
                <v:shape id="Connector: Elbow 6" style="position:absolute;left:41916;top:31339;width:7606;height:0;visibility:visible;mso-wrap-style:square" o:spid="_x0000_s1053"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">
                  <v:stroke endarrow="block"/>
                  <o:lock v:ext="edit" shapetype="f"/>
                </v:shape>
                <v:shape id="Connector: Elbow 7" style="position:absolute;left:17849;top:31339;width:7919;height:0;visibility:visible;mso-wrap-style:square" o:spid="_x0000_s1054"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">
                  <v:stroke endarrow="block"/>
                  <o:lock v:ext="edit" shapetype="f"/>
                </v:shape>
                <v:shape id="Connector: Elbow 8" style="position:absolute;left:65544;top:31266;width:6368;height:45;flip:y;visibility:visible;mso-wrap-style:square" o:spid="_x0000_s1055"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">
                  <v:stroke endarrow="block"/>
                  <o:lock v:ext="edit" shapetype="f"/>
                </v:shape>
                <v:shape id="TextBox 9" style="position:absolute;left:91177;top:25298;width:25067;height:24182;visibility:visible;mso-wrap-style:square;v-text-anchor:top" o:spid="_x0000_s105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">
                  <v:textbox>
                    <w:txbxContent>
                      <w:p w:rsidRPr="00F779BF" w:rsidR="00CA1493" w:rsidP="00CA1493" w:rsidRDefault="00CA1493" w14:paraId="006FC3AA" w14:textId="77777777">
                        <w:pPr>
                          <w:rPr>
                            <w:color w:val="000000" w:themeColor="text1"/>
                            <w:kern w:val="24"/>
                          </w:rPr>
                        </w:pPr>
                        <w:r w:rsidRPr="00F779BF">
                          <w:rPr>
                            <w:color w:val="000000" w:themeColor="text1"/>
                            <w:kern w:val="24"/>
                          </w:rPr>
                          <w:t>Different test decoders may recover the encoder output of v’ very differently, consistency is not guaranteed</w:t>
                        </w:r>
                      </w:p>
                    </w:txbxContent>
                  </v:textbox>
                </v:shape>
                <v:rect id="Rectangle 11" style="position:absolute;left:71981;top:25676;width:16084;height:9634;visibility:visible;mso-wrap-style:square;v-text-anchor:middle" o:spid="_x0000_s1057"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">
                  <v:textbox>
                    <w:txbxContent>
                      <w:p w:rsidRPr="003617BF" w:rsidR="00CA1493" w:rsidP="00CA1493" w:rsidRDefault="00CA1493" w14:paraId="16B13AE4"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Decoder</w:t>
                        </w:r>
                      </w:p>
                    </w:txbxContent>
                  </v:textbox>
                </v:rect>
                <v:shape id="TextBox 13" style="position:absolute;left:44400;top:658;width:4896;height:6694;visibility:visible;mso-wrap-style:square;v-text-anchor:top" o:spid="_x0000_s105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">
                  <v:textbox>
                    <w:txbxContent>
                      <w:p w:rsidRPr="003617BF" w:rsidR="00CA1493" w:rsidP="00CA1493" w:rsidRDefault="00CA1493" w14:paraId="6F981E2E" w14:textId="77777777">
                        <w:pPr>
                          <w:rPr>
                            <w:rFonts w:hAnsi="Calibri" w:asciiTheme="minorHAnsi" w:cstheme="minorBidi"/>
                            <w:color w:val="000000" w:themeColor="text1"/>
                            <w:kern w:val="24"/>
                          </w:rPr>
                        </w:pPr>
                        <w:r w:rsidRPr="003617BF">
                          <w:rPr>
                            <w:rFonts w:hAnsi="Calibri" w:asciiTheme="minorHAnsi" w:cstheme="minorBidi"/>
                            <w:color w:val="000000" w:themeColor="text1"/>
                            <w:kern w:val="24"/>
                          </w:rPr>
                          <w:t>v</w:t>
                        </w:r>
                      </w:p>
                    </w:txbxContent>
                  </v:textbox>
                </v:shape>
                <v:shape id="TextBox 14" style="position:absolute;left:43961;top:24332;width:5333;height:6566;visibility:visible;mso-wrap-style:square;v-text-anchor:top" o:spid="_x0000_s105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">
                  <v:textbox>
                    <w:txbxContent>
                      <w:p w:rsidRPr="003617BF" w:rsidR="00CA1493" w:rsidP="00CA1493" w:rsidRDefault="00CA1493" w14:paraId="18AF2F36" w14:textId="77777777">
                        <w:pPr>
                          <w:rPr>
                            <w:rFonts w:hAnsi="Calibri" w:asciiTheme="minorHAnsi" w:cstheme="minorBidi"/>
                            <w:color w:val="000000" w:themeColor="text1"/>
                            <w:kern w:val="24"/>
                          </w:rPr>
                        </w:pPr>
                        <w:r w:rsidRPr="003617BF">
                          <w:rPr>
                            <w:rFonts w:hAnsi="Calibri" w:asciiTheme="minorHAnsi" w:cstheme="minorBidi"/>
                            <w:color w:val="000000" w:themeColor="text1"/>
                            <w:kern w:val="24"/>
                          </w:rPr>
                          <w:t>v’</w:t>
                        </w:r>
                      </w:p>
                    </w:txbxContent>
                  </v:textbox>
                </v:shape>
                <v:shape id="TextBox 15" style="position:absolute;left:41063;top:36404;width:50114;height:12059;visibility:visible;mso-wrap-style:square;v-text-anchor:top" o:spid="_x0000_s106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">
                  <v:textbox>
                    <w:txbxContent>
                      <w:p w:rsidRPr="00F779BF" w:rsidR="00CA1493" w:rsidP="00CA1493" w:rsidRDefault="00CA1493" w14:paraId="16F3AFC0" w14:textId="77777777">
                        <w:pPr>
                          <w:rPr>
                            <w:i/>
                            <w:iCs/>
                            <w:color w:val="000000" w:themeColor="text1"/>
                            <w:kern w:val="24"/>
                          </w:rPr>
                        </w:pPr>
                        <w:r w:rsidRPr="00F779BF">
                          <w:rPr>
                            <w:i/>
                            <w:iCs/>
                            <w:color w:val="000000" w:themeColor="text1"/>
                            <w:kern w:val="24"/>
                          </w:rPr>
                          <w:t>The dataset cannot tell what the right output should be for the new input v’</w:t>
                        </w:r>
                        <w:r>
                          <w:rPr>
                            <w:i/>
                            <w:iCs/>
                            <w:color w:val="000000" w:themeColor="text1"/>
                            <w:kern w:val="24"/>
                          </w:rPr>
                          <w:t xml:space="preserve"> that is far from v in the dataset</w:t>
                        </w:r>
                        <w:r w:rsidRPr="00F779BF">
                          <w:rPr>
                            <w:i/>
                            <w:iCs/>
                            <w:color w:val="000000" w:themeColor="text1"/>
                            <w:kern w:val="24"/>
                          </w:rPr>
                          <w:t>.</w:t>
                        </w:r>
                      </w:p>
                    </w:txbxContent>
                  </v:textbox>
                </v:shape>
                <v:rect id="Rectangle 4" style="position:absolute;left:49083;top:658;width:16083;height:13053;visibility:visible;mso-wrap-style:square;v-text-anchor:middle" o:spid="_x0000_s1061"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">
                  <v:textbox>
                    <w:txbxContent>
                      <w:p w:rsidRPr="003617BF" w:rsidR="00CA1493" w:rsidP="00CA1493" w:rsidRDefault="00CA1493" w14:paraId="518A874C"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Encoder</w:t>
                        </w:r>
                      </w:p>
                    </w:txbxContent>
                  </v:textbox>
                </v:rect>
                <v:shape id="TextBox 19" style="position:absolute;left:66686;width:3263;height:6815;visibility:visible;mso-wrap-style:square;v-text-anchor:top" o:spid="_x0000_s106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">
                  <v:textbox>
                    <w:txbxContent>
                      <w:p w:rsidRPr="003617BF" w:rsidR="00CA1493" w:rsidP="00CA1493" w:rsidRDefault="00CA1493" w14:paraId="476E9190" w14:textId="77777777">
                        <w:pPr>
                          <w:rPr>
                            <w:rFonts w:hAnsi="Calibri" w:asciiTheme="minorHAnsi" w:cstheme="minorBidi"/>
                            <w:color w:val="000000" w:themeColor="text1"/>
                            <w:kern w:val="24"/>
                          </w:rPr>
                        </w:pPr>
                        <w:r w:rsidRPr="003617BF">
                          <w:rPr>
                            <w:rFonts w:hAnsi="Calibri" w:asciiTheme="minorHAnsi" w:cstheme="minorBidi"/>
                            <w:color w:val="000000" w:themeColor="text1"/>
                            <w:kern w:val="24"/>
                          </w:rPr>
                          <w:t>z</w:t>
                        </w:r>
                      </w:p>
                    </w:txbxContent>
                  </v:textbox>
                </v:shape>
                <v:roundrect id="Rectangle: Rounded Corners 23" style="position:absolute;left:57302;top:16258;width:18451;height:8074;visibility:visible;mso-wrap-style:square;v-text-anchor:middle" o:spid="_x0000_s1063" fillcolor="#d9e2f3 [660]" strokecolor="#70ad47 [3209]" strokeweight="3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">
                  <v:stroke joinstyle="miter"/>
                  <v:textbox>
                    <w:txbxContent>
                      <w:p w:rsidRPr="003617BF" w:rsidR="00CA1493" w:rsidP="00CA1493" w:rsidRDefault="00CA1493" w14:paraId="061FA4F2"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Dataset {(</w:t>
                        </w:r>
                        <w:proofErr w:type="spellStart"/>
                        <w:r w:rsidRPr="003617BF">
                          <w:rPr>
                            <w:rFonts w:hAnsi="Calibri" w:asciiTheme="minorHAnsi" w:cstheme="minorBidi"/>
                            <w:color w:val="000000" w:themeColor="text1"/>
                            <w:kern w:val="24"/>
                          </w:rPr>
                          <w:t>v,z</w:t>
                        </w:r>
                        <w:proofErr w:type="spellEnd"/>
                        <w:r w:rsidRPr="003617BF">
                          <w:rPr>
                            <w:rFonts w:hAnsi="Calibri" w:asciiTheme="minorHAnsi" w:cstheme="minorBidi"/>
                            <w:color w:val="000000" w:themeColor="text1"/>
                            <w:kern w:val="24"/>
                          </w:rPr>
                          <w:t>)}</w:t>
                        </w:r>
                      </w:p>
                    </w:txbxContent>
                  </v:textbox>
                </v:roundrect>
                <w10:wrap type="topAndBottom" anchorx="margin"/>
              </v:group>
            </w:pict>
          </mc:Fallback>
        </mc:AlternateContent>
      </w:r>
      <w:r w:rsidRPr="00894AAD">
        <w:rPr>
          <w:iCs/>
          <w:szCs w:val="20"/>
          <w14:ligatures w14:val="standardContextual"/>
        </w:rPr>
        <w:t xml:space="preserve">However, </w:t>
      </w:r>
      <w:r w:rsidRPr="00816E31">
        <w:rPr>
          <w:iCs/>
          <w:szCs w:val="20"/>
          <w:u w:val="single"/>
          <w14:ligatures w14:val="standardContextual"/>
        </w:rPr>
        <w:t xml:space="preserve">for other input which can be possibly generated by UE pre-processing, i.e., encoder input </w:t>
      </w:r>
      <m:oMath>
        <m:r>
          <w:rPr>
            <w:rFonts w:ascii="Cambria Math" w:hAnsi="Cambria Math"/>
            <w:szCs w:val="20"/>
            <w:u w:val="single"/>
            <w14:ligatures w14:val="standardContextual"/>
          </w:rPr>
          <m:t>v'</m:t>
        </m:r>
      </m:oMath>
      <w:r w:rsidRPr="00816E31">
        <w:rPr>
          <w:iCs/>
          <w:szCs w:val="20"/>
          <w:u w:val="single"/>
          <w14:ligatures w14:val="standardContextual"/>
        </w:rPr>
        <w:t xml:space="preserve"> far from any elements in </w:t>
      </w:r>
      <m:oMath>
        <m:sSub>
          <m:sSubPr>
            <m:ctrlPr>
              <w:rPr>
                <w:rFonts w:ascii="Cambria Math" w:eastAsiaTheme="minorEastAsia" w:hAnsi="Cambria Math" w:cs="Calibri"/>
                <w:i/>
                <w:iCs/>
                <w:szCs w:val="20"/>
                <w:u w:val="single"/>
                <w14:ligatures w14:val="standardContextual"/>
              </w:rPr>
            </m:ctrlPr>
          </m:sSubPr>
          <m:e>
            <m:acc>
              <m:accPr>
                <m:chr m:val="̅"/>
                <m:ctrlPr>
                  <w:rPr>
                    <w:rFonts w:ascii="Cambria Math" w:eastAsiaTheme="minorEastAsia" w:hAnsi="Cambria Math" w:cs="Calibri"/>
                    <w:i/>
                    <w:iCs/>
                    <w:szCs w:val="20"/>
                    <w:u w:val="single"/>
                    <w14:ligatures w14:val="standardContextual"/>
                  </w:rPr>
                </m:ctrlPr>
              </m:accPr>
              <m:e>
                <m:r>
                  <w:rPr>
                    <w:rFonts w:ascii="Cambria Math" w:hAnsi="Cambria Math"/>
                    <w:szCs w:val="20"/>
                    <w:u w:val="single"/>
                  </w:rPr>
                  <m:t>V</m:t>
                </m:r>
              </m:e>
            </m:acc>
          </m:e>
          <m:sub>
            <m:r>
              <w:rPr>
                <w:rFonts w:ascii="Cambria Math" w:hAnsi="Cambria Math"/>
                <w:szCs w:val="20"/>
                <w:u w:val="single"/>
              </w:rPr>
              <m:t>RAN4_data</m:t>
            </m:r>
          </m:sub>
        </m:sSub>
      </m:oMath>
      <w:r w:rsidRPr="00816E31">
        <w:rPr>
          <w:iCs/>
          <w:szCs w:val="20"/>
          <w:u w:val="single"/>
          <w14:ligatures w14:val="standardContextual"/>
        </w:rPr>
        <w:t>, UE vendor has no idea how to build training dataset for these inputs</w:t>
      </w:r>
      <w:r>
        <w:rPr>
          <w:iCs/>
          <w:szCs w:val="20"/>
          <w14:ligatures w14:val="standardContextual"/>
        </w:rPr>
        <w:t xml:space="preserve">, and when they are mapped to the latent messages outside of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RAN4_data</m:t>
            </m:r>
          </m:sub>
        </m:sSub>
      </m:oMath>
      <w:r>
        <w:rPr>
          <w:iCs/>
          <w:szCs w:val="20"/>
          <w14:ligatures w14:val="standardContextual"/>
        </w:rPr>
        <w:t xml:space="preserve">, </w:t>
      </w:r>
      <w:r w:rsidRPr="00816E31">
        <w:rPr>
          <w:iCs/>
          <w:szCs w:val="20"/>
          <w:u w:val="single"/>
          <w14:ligatures w14:val="standardContextual"/>
        </w:rPr>
        <w:t>test decoder implemented by different TE vendors can generate very different output, and therefore the test repeatability can’t be guaranteed</w:t>
      </w:r>
      <w:r>
        <w:rPr>
          <w:iCs/>
          <w:szCs w:val="20"/>
          <w14:ligatures w14:val="standardContextual"/>
        </w:rPr>
        <w:t xml:space="preserve">. Therefore, the option may not be feasible due to the limited coverage of </w:t>
      </w:r>
      <m:oMath>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szCs w:val="20"/>
              </w:rPr>
              <m:t>RAN4_data</m:t>
            </m:r>
          </m:sub>
        </m:sSub>
      </m:oMath>
      <w:r>
        <w:rPr>
          <w:iCs/>
          <w:szCs w:val="20"/>
          <w14:ligatures w14:val="standardContextual"/>
        </w:rPr>
        <w:t xml:space="preserve"> which may not be able to accommodate different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UE</m:t>
            </m:r>
          </m:sub>
        </m:sSub>
      </m:oMath>
      <w:r>
        <w:rPr>
          <w:iCs/>
          <w:szCs w:val="20"/>
          <w14:ligatures w14:val="standardContextual"/>
        </w:rPr>
        <w:t>’s from different UE pre-processing procedures (channel estimation, whitening and precoder derivation etc).</w:t>
      </w:r>
    </w:p>
    <w:p w14:paraId="3EDA84AC" w14:textId="77777777" w:rsidR="00CA1493" w:rsidRDefault="00CA1493" w:rsidP="00CA1493">
      <w:pPr>
        <w:pStyle w:val="ListParagraph"/>
        <w:spacing w:line="252" w:lineRule="auto"/>
        <w:ind w:leftChars="0" w:left="0" w:firstLine="0"/>
        <w:contextualSpacing/>
      </w:pPr>
    </w:p>
    <w:p w14:paraId="60207EAB" w14:textId="77777777" w:rsidR="00CA1493" w:rsidRPr="007D6EAF" w:rsidRDefault="00CA1493" w:rsidP="00CA1493">
      <w:pPr>
        <w:pStyle w:val="ListParagraph"/>
        <w:numPr>
          <w:ilvl w:val="0"/>
          <w:numId w:val="54"/>
        </w:numPr>
        <w:spacing w:line="252" w:lineRule="auto"/>
        <w:ind w:leftChars="0" w:left="0" w:firstLine="0"/>
        <w:contextualSpacing/>
        <w:rPr>
          <w:rFonts w:eastAsia="Times New Roman"/>
        </w:rPr>
      </w:pPr>
      <w:r>
        <w:rPr>
          <w:rFonts w:eastAsia="Times New Roman"/>
        </w:rPr>
        <w:t xml:space="preserve">Specify reference encoder: RAN4 specifies </w:t>
      </w:r>
      <m:oMath>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RAN4</m:t>
            </m:r>
          </m:sub>
        </m:sSub>
      </m:oMath>
      <w:r>
        <w:rPr>
          <w:rFonts w:eastAsia="Times New Roman"/>
          <w:szCs w:val="20"/>
        </w:rPr>
        <w:t xml:space="preserve"> and</w:t>
      </w:r>
      <w:r w:rsidRPr="007D6EAF">
        <w:rPr>
          <w:rFonts w:eastAsia="Times New Roman"/>
          <w:szCs w:val="20"/>
        </w:rPr>
        <w:t xml:space="preserve"> the procedure to generate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RAN4</m:t>
            </m:r>
          </m:sub>
        </m:sSub>
      </m:oMath>
    </w:p>
    <w:p w14:paraId="59A84B33" w14:textId="77777777" w:rsidR="00CA1493" w:rsidRDefault="00CA1493" w:rsidP="00CA1493">
      <w:pPr>
        <w:pStyle w:val="ListParagraph"/>
        <w:spacing w:line="252" w:lineRule="auto"/>
        <w:ind w:leftChars="0" w:left="0" w:firstLine="0"/>
        <w:contextualSpacing/>
        <w:rPr>
          <w:rFonts w:eastAsia="Times New Roman"/>
          <w:iCs/>
          <w:szCs w:val="20"/>
          <w14:ligatures w14:val="standardContextual"/>
        </w:rPr>
      </w:pPr>
      <w:r>
        <w:rPr>
          <w:noProof/>
          <w:lang w:eastAsia="zh-CN"/>
        </w:rPr>
        <mc:AlternateContent>
          <mc:Choice Requires="wpg">
            <w:drawing>
              <wp:anchor distT="0" distB="0" distL="114300" distR="114300" simplePos="0" relativeHeight="251661313" behindDoc="0" locked="0" layoutInCell="1" allowOverlap="1" wp14:anchorId="5B461A78" wp14:editId="2B724B2E">
                <wp:simplePos x="0" y="0"/>
                <wp:positionH relativeFrom="column">
                  <wp:posOffset>1905</wp:posOffset>
                </wp:positionH>
                <wp:positionV relativeFrom="paragraph">
                  <wp:posOffset>1420495</wp:posOffset>
                </wp:positionV>
                <wp:extent cx="6839585" cy="1791970"/>
                <wp:effectExtent l="0" t="19050" r="0" b="0"/>
                <wp:wrapTopAndBottom/>
                <wp:docPr id="323448499" name="Group 1"/>
                <wp:cNvGraphicFramePr/>
                <a:graphic xmlns:a="http://schemas.openxmlformats.org/drawingml/2006/main">
                  <a:graphicData uri="http://schemas.microsoft.com/office/word/2010/wordprocessingGroup">
                    <wpg:wgp>
                      <wpg:cNvGrpSpPr/>
                      <wpg:grpSpPr>
                        <a:xfrm>
                          <a:off x="0" y="0"/>
                          <a:ext cx="6839585" cy="1791970"/>
                          <a:chOff x="0" y="0"/>
                          <a:chExt cx="6839932" cy="1792738"/>
                        </a:xfrm>
                      </wpg:grpSpPr>
                      <wpg:grpSp>
                        <wpg:cNvPr id="759542516" name="Group 5"/>
                        <wpg:cNvGrpSpPr/>
                        <wpg:grpSpPr>
                          <a:xfrm>
                            <a:off x="0" y="0"/>
                            <a:ext cx="6839932" cy="1792738"/>
                            <a:chOff x="0" y="0"/>
                            <a:chExt cx="6839932" cy="1792738"/>
                          </a:xfrm>
                        </wpg:grpSpPr>
                        <wpg:grpSp>
                          <wpg:cNvPr id="9414212" name="Group 2"/>
                          <wpg:cNvGrpSpPr/>
                          <wpg:grpSpPr>
                            <a:xfrm>
                              <a:off x="0" y="0"/>
                              <a:ext cx="6839932" cy="1792738"/>
                              <a:chOff x="0" y="0"/>
                              <a:chExt cx="11464624" cy="2808525"/>
                            </a:xfrm>
                          </wpg:grpSpPr>
                          <wps:wsp>
                            <wps:cNvPr id="911712069" name="Rectangle 35"/>
                            <wps:cNvSpPr/>
                            <wps:spPr>
                              <a:xfrm>
                                <a:off x="2304287" y="2"/>
                                <a:ext cx="2036802" cy="1128109"/>
                              </a:xfrm>
                              <a:prstGeom prst="rect">
                                <a:avLst/>
                              </a:prstGeom>
                              <a:solidFill>
                                <a:schemeClr val="accent1">
                                  <a:lumMod val="20000"/>
                                  <a:lumOff val="80000"/>
                                </a:schemeClr>
                              </a:solidFill>
                              <a:ln w="28575">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9D7CB7"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procedure</w:t>
                                  </w:r>
                                </w:p>
                              </w:txbxContent>
                            </wps:txbx>
                            <wps:bodyPr rtlCol="0" anchor="ctr"/>
                          </wps:wsp>
                          <wps:wsp>
                            <wps:cNvPr id="149126425" name="Rectangle 36"/>
                            <wps:cNvSpPr/>
                            <wps:spPr>
                              <a:xfrm>
                                <a:off x="4905604" y="84887"/>
                                <a:ext cx="1608364" cy="963385"/>
                              </a:xfrm>
                              <a:prstGeom prst="rect">
                                <a:avLst/>
                              </a:prstGeom>
                              <a:solidFill>
                                <a:schemeClr val="accent1">
                                  <a:lumMod val="20000"/>
                                  <a:lumOff val="80000"/>
                                </a:schemeClr>
                              </a:solidFill>
                              <a:ln w="38100">
                                <a:solidFill>
                                  <a:schemeClr val="accent6"/>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03CB7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txbxContent>
                            </wps:txbx>
                            <wps:bodyPr rtlCol="0" anchor="ctr"/>
                          </wps:wsp>
                          <wps:wsp>
                            <wps:cNvPr id="1271007934" name="Rectangle 37"/>
                            <wps:cNvSpPr/>
                            <wps:spPr>
                              <a:xfrm>
                                <a:off x="7154266" y="65837"/>
                                <a:ext cx="1608364" cy="963385"/>
                              </a:xfrm>
                              <a:prstGeom prst="rect">
                                <a:avLst/>
                              </a:prstGeom>
                              <a:solidFill>
                                <a:schemeClr val="accent1">
                                  <a:lumMod val="20000"/>
                                  <a:lumOff val="80000"/>
                                </a:schemeClr>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4B4ECB97"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wps:txbx>
                            <wps:bodyPr rtlCol="0" anchor="ctr"/>
                          </wps:wsp>
                          <wps:wsp>
                            <wps:cNvPr id="757807374" name="Rectangle 38"/>
                            <wps:cNvSpPr/>
                            <wps:spPr>
                              <a:xfrm>
                                <a:off x="0" y="0"/>
                                <a:ext cx="1869621" cy="1214222"/>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AB58C6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r w:rsidRPr="003617BF">
                                    <w:rPr>
                                      <w:rFonts w:asciiTheme="minorHAnsi" w:hAnsi="Calibri" w:cstheme="minorBidi"/>
                                      <w:color w:val="000000" w:themeColor="text1"/>
                                      <w:kern w:val="24"/>
                                    </w:rPr>
                                    <w:br/>
                                    <w:t>(RAN4 assumption)</w:t>
                                  </w:r>
                                </w:p>
                              </w:txbxContent>
                            </wps:txbx>
                            <wps:bodyPr rtlCol="0" anchor="ctr"/>
                          </wps:wsp>
                          <wps:wsp>
                            <wps:cNvPr id="1321463376" name="Connector: Elbow 39"/>
                            <wps:cNvCnPr>
                              <a:cxnSpLocks/>
                            </wps:cNvCnPr>
                            <wps:spPr>
                              <a:xfrm flipV="1">
                                <a:off x="4345229" y="624840"/>
                                <a:ext cx="562069" cy="339"/>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42172108" name="Connector: Elbow 40"/>
                            <wps:cNvCnPr>
                              <a:cxnSpLocks/>
                            </wps:cNvCnPr>
                            <wps:spPr>
                              <a:xfrm>
                                <a:off x="1872691" y="624840"/>
                                <a:ext cx="438245" cy="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4956811" name="Connector: Elbow 41"/>
                            <wps:cNvCnPr>
                              <a:cxnSpLocks/>
                            </wps:cNvCnPr>
                            <wps:spPr>
                              <a:xfrm>
                                <a:off x="6517843" y="624840"/>
                                <a:ext cx="636815" cy="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68792717" name="TextBox 42"/>
                            <wps:cNvSpPr txBox="1"/>
                            <wps:spPr>
                              <a:xfrm>
                                <a:off x="9111050" y="19698"/>
                                <a:ext cx="2353574" cy="2788827"/>
                              </a:xfrm>
                              <a:prstGeom prst="rect">
                                <a:avLst/>
                              </a:prstGeom>
                              <a:noFill/>
                            </wps:spPr>
                            <wps:txbx>
                              <w:txbxContent>
                                <w:p w14:paraId="1D9BA4D1" w14:textId="77777777" w:rsidR="00CA1493" w:rsidRPr="00F779BF" w:rsidRDefault="00CA1493" w:rsidP="00CA1493">
                                  <w:pPr>
                                    <w:rPr>
                                      <w:color w:val="000000" w:themeColor="text1"/>
                                      <w:kern w:val="24"/>
                                    </w:rPr>
                                  </w:pPr>
                                  <w:r w:rsidRPr="00F779BF">
                                    <w:rPr>
                                      <w:color w:val="000000" w:themeColor="text1"/>
                                      <w:kern w:val="24"/>
                                    </w:rPr>
                                    <w:t xml:space="preserve">RAN4 </w:t>
                                  </w:r>
                                  <w:r>
                                    <w:rPr>
                                      <w:color w:val="000000" w:themeColor="text1"/>
                                      <w:kern w:val="24"/>
                                    </w:rPr>
                                    <w:t>specified reference encoder</w:t>
                                  </w:r>
                                  <w:r w:rsidRPr="00F779BF">
                                    <w:rPr>
                                      <w:color w:val="000000" w:themeColor="text1"/>
                                      <w:kern w:val="24"/>
                                    </w:rPr>
                                    <w:t xml:space="preserve"> </w:t>
                                  </w:r>
                                  <w:r>
                                    <w:rPr>
                                      <w:color w:val="000000" w:themeColor="text1"/>
                                      <w:kern w:val="24"/>
                                    </w:rPr>
                                    <w:t xml:space="preserve">and generation procedure </w:t>
                                  </w:r>
                                  <w:r w:rsidRPr="00F779BF">
                                    <w:rPr>
                                      <w:color w:val="000000" w:themeColor="text1"/>
                                      <w:kern w:val="24"/>
                                    </w:rPr>
                                    <w:t>(green box): need to ensure latent space coverage so that UE vendors can construct {(v’,z’)} from {(v,z)} to train its encoder</w:t>
                                  </w:r>
                                </w:p>
                              </w:txbxContent>
                            </wps:txbx>
                            <wps:bodyPr wrap="square" rtlCol="0">
                              <a:noAutofit/>
                            </wps:bodyPr>
                          </wps:wsp>
                          <wps:wsp>
                            <wps:cNvPr id="305280164" name="Rectangle 2"/>
                            <wps:cNvSpPr/>
                            <wps:spPr>
                              <a:xfrm>
                                <a:off x="2582266" y="1660550"/>
                                <a:ext cx="1608364" cy="1020691"/>
                              </a:xfrm>
                              <a:prstGeom prst="rect">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09B4CCD7"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(UE)</w:t>
                                  </w:r>
                                </w:p>
                              </w:txbxContent>
                            </wps:txbx>
                            <wps:bodyPr rtlCol="0" anchor="ctr"/>
                          </wps:wsp>
                          <wps:wsp>
                            <wps:cNvPr id="527294319" name="Rectangle 3"/>
                            <wps:cNvSpPr/>
                            <wps:spPr>
                              <a:xfrm>
                                <a:off x="4952390" y="1660550"/>
                                <a:ext cx="1608364" cy="963385"/>
                              </a:xfrm>
                              <a:prstGeom prst="rect">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14E832A"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p w14:paraId="6C0AC563"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(UE)</w:t>
                                  </w:r>
                                </w:p>
                              </w:txbxContent>
                            </wps:txbx>
                            <wps:bodyPr rtlCol="0" anchor="ctr"/>
                          </wps:wsp>
                          <wps:wsp>
                            <wps:cNvPr id="698621187" name="Rectangle 5"/>
                            <wps:cNvSpPr/>
                            <wps:spPr>
                              <a:xfrm>
                                <a:off x="182879" y="1660549"/>
                                <a:ext cx="1608364" cy="1032150"/>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E5DBE4"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p>
                                <w:p w14:paraId="11319312"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(TE)</w:t>
                                  </w:r>
                                </w:p>
                              </w:txbxContent>
                            </wps:txbx>
                            <wps:bodyPr rtlCol="0" anchor="ctr"/>
                          </wps:wsp>
                          <wps:wsp>
                            <wps:cNvPr id="391412225" name="Connector: Elbow 6"/>
                            <wps:cNvCnPr>
                              <a:cxnSpLocks/>
                            </wps:cNvCnPr>
                            <wps:spPr>
                              <a:xfrm>
                                <a:off x="4191610" y="2219553"/>
                                <a:ext cx="760639"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14957517" name="Connector: Elbow 7"/>
                            <wps:cNvCnPr>
                              <a:cxnSpLocks/>
                            </wps:cNvCnPr>
                            <wps:spPr>
                              <a:xfrm>
                                <a:off x="1784909" y="2219553"/>
                                <a:ext cx="791937"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5256545" name="Connector: Elbow 8"/>
                            <wps:cNvCnPr>
                              <a:cxnSpLocks/>
                            </wps:cNvCnPr>
                            <wps:spPr>
                              <a:xfrm flipV="1">
                                <a:off x="6554419" y="2212238"/>
                                <a:ext cx="636815" cy="446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71135911" name="Rectangle 11"/>
                            <wps:cNvSpPr/>
                            <wps:spPr>
                              <a:xfrm>
                                <a:off x="7198157" y="1653235"/>
                                <a:ext cx="1608364" cy="963385"/>
                              </a:xfrm>
                              <a:prstGeom prst="rect">
                                <a:avLst/>
                              </a:prstGeom>
                              <a:solidFill>
                                <a:schemeClr val="accent1">
                                  <a:lumMod val="20000"/>
                                  <a:lumOff val="80000"/>
                                </a:schemeClr>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01286E04"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wps:txbx>
                            <wps:bodyPr rtlCol="0" anchor="ctr"/>
                          </wps:wsp>
                          <wps:wsp>
                            <wps:cNvPr id="1684712891" name="TextBox 13"/>
                            <wps:cNvSpPr txBox="1"/>
                            <wps:spPr>
                              <a:xfrm>
                                <a:off x="4440173" y="241357"/>
                                <a:ext cx="286385" cy="494030"/>
                              </a:xfrm>
                              <a:prstGeom prst="rect">
                                <a:avLst/>
                              </a:prstGeom>
                              <a:noFill/>
                            </wps:spPr>
                            <wps:txbx>
                              <w:txbxContent>
                                <w:p w14:paraId="3A10EF5A"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wps:txbx>
                            <wps:bodyPr wrap="square" rtlCol="0">
                              <a:noAutofit/>
                            </wps:bodyPr>
                          </wps:wsp>
                          <wps:wsp>
                            <wps:cNvPr id="109924242" name="TextBox 14"/>
                            <wps:cNvSpPr txBox="1"/>
                            <wps:spPr>
                              <a:xfrm>
                                <a:off x="4303694" y="1682191"/>
                                <a:ext cx="931854" cy="494029"/>
                              </a:xfrm>
                              <a:prstGeom prst="rect">
                                <a:avLst/>
                              </a:prstGeom>
                              <a:noFill/>
                            </wps:spPr>
                            <wps:txbx>
                              <w:txbxContent>
                                <w:p w14:paraId="468F9ED2"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wps:txbx>
                            <wps:bodyPr wrap="square" rtlCol="0">
                              <a:noAutofit/>
                            </wps:bodyPr>
                          </wps:wsp>
                        </wpg:grpSp>
                        <wps:wsp>
                          <wps:cNvPr id="1748683184" name="TextBox 19"/>
                          <wps:cNvSpPr txBox="1"/>
                          <wps:spPr>
                            <a:xfrm>
                              <a:off x="4008729" y="1060704"/>
                              <a:ext cx="380391" cy="387705"/>
                            </a:xfrm>
                            <a:prstGeom prst="rect">
                              <a:avLst/>
                            </a:prstGeom>
                            <a:noFill/>
                          </wps:spPr>
                          <wps:txbx>
                            <w:txbxContent>
                              <w:p w14:paraId="5E7B9EC3" w14:textId="77777777" w:rsidR="00CA1493" w:rsidRPr="003617BF" w:rsidRDefault="00CA1493" w:rsidP="00CA1493">
                                <w:pPr>
                                  <w:rPr>
                                    <w:rFonts w:asciiTheme="minorHAnsi" w:hAnsi="Calibri" w:cstheme="minorBidi"/>
                                    <w:color w:val="000000" w:themeColor="text1"/>
                                    <w:kern w:val="24"/>
                                  </w:rPr>
                                </w:pPr>
                                <w:r>
                                  <w:rPr>
                                    <w:rFonts w:hAnsi="Calibri"/>
                                    <w:color w:val="000000" w:themeColor="text1"/>
                                    <w:kern w:val="24"/>
                                  </w:rPr>
                                  <w:t>z</w:t>
                                </w:r>
                                <w:r>
                                  <w:rPr>
                                    <w:rFonts w:hAnsi="Calibri"/>
                                    <w:color w:val="000000" w:themeColor="text1"/>
                                    <w:kern w:val="24"/>
                                  </w:rPr>
                                  <w:t>’</w:t>
                                </w:r>
                              </w:p>
                            </w:txbxContent>
                          </wps:txbx>
                          <wps:bodyPr wrap="square" rtlCol="0">
                            <a:noAutofit/>
                          </wps:bodyPr>
                        </wps:wsp>
                      </wpg:grpSp>
                      <wps:wsp>
                        <wps:cNvPr id="1065782361" name="TextBox 19"/>
                        <wps:cNvSpPr txBox="1"/>
                        <wps:spPr>
                          <a:xfrm>
                            <a:off x="3957523" y="168250"/>
                            <a:ext cx="380391" cy="387705"/>
                          </a:xfrm>
                          <a:prstGeom prst="rect">
                            <a:avLst/>
                          </a:prstGeom>
                          <a:noFill/>
                        </wps:spPr>
                        <wps:txbx>
                          <w:txbxContent>
                            <w:p w14:paraId="10121762" w14:textId="77777777" w:rsidR="00CA1493" w:rsidRPr="003617BF" w:rsidRDefault="00CA1493" w:rsidP="00CA1493">
                              <w:pPr>
                                <w:rPr>
                                  <w:rFonts w:asciiTheme="minorHAnsi" w:hAnsi="Calibri" w:cstheme="minorBidi"/>
                                  <w:color w:val="000000" w:themeColor="text1"/>
                                  <w:kern w:val="24"/>
                                </w:rPr>
                              </w:pPr>
                              <w:r>
                                <w:rPr>
                                  <w:rFonts w:hAnsi="Calibri"/>
                                  <w:color w:val="000000" w:themeColor="text1"/>
                                  <w:kern w:val="24"/>
                                </w:rPr>
                                <w:t>z</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w14:anchorId="00C38763">
              <v:group id="_x0000_s1064" style="position:absolute;margin-left:.15pt;margin-top:111.85pt;width:538.55pt;height:141.1pt;z-index:251661313;mso-width-relative:margin;mso-height-relative:margin" coordsize="68399,17927" w14:anchorId="5B461A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">
                <v:group id="_x0000_s1065" style="position:absolute;width:68399;height:17927" coordsize="68399,17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">
                  <v:group id="Group 2" style="position:absolute;width:68399;height:17927" coordsize="114646,28085" o:spid="_x0000_s1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">
                    <v:rect id="Rectangle 35" style="position:absolute;left:23042;width:20368;height:11281;visibility:visible;mso-wrap-style:square;v-text-anchor:middle" o:spid="_x0000_s1067" fillcolor="#d9e2f3 [660]" strokecolor="#00b050" strokeweight="2.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">
                      <v:textbox>
                        <w:txbxContent>
                          <w:p w:rsidRPr="003617BF" w:rsidR="00CA1493" w:rsidP="00CA1493" w:rsidRDefault="00CA1493" w14:paraId="5ABA4F32" w14:textId="77777777">
                            <w:pPr>
                              <w:spacing w:after="0"/>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Input data generation procedure</w:t>
                            </w:r>
                          </w:p>
                        </w:txbxContent>
                      </v:textbox>
                    </v:rect>
                    <v:rect id="Rectangle 36" style="position:absolute;left:49056;top:848;width:16083;height:9634;visibility:visible;mso-wrap-style:square;v-text-anchor:middle" o:spid="_x0000_s1068" fillcolor="#d9e2f3 [660]" strokecolor="#70ad47 [3209]" strokeweight="3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">
                      <v:textbox>
                        <w:txbxContent>
                          <w:p w:rsidRPr="003617BF" w:rsidR="00CA1493" w:rsidP="00CA1493" w:rsidRDefault="00CA1493" w14:paraId="0183313F"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Encoder</w:t>
                            </w:r>
                          </w:p>
                        </w:txbxContent>
                      </v:textbox>
                    </v:rect>
                    <v:rect id="Rectangle 37" style="position:absolute;left:71542;top:658;width:16084;height:9634;visibility:visible;mso-wrap-style:square;v-text-anchor:middle" o:spid="_x0000_s1069"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">
                      <v:textbox>
                        <w:txbxContent>
                          <w:p w:rsidRPr="003617BF" w:rsidR="00CA1493" w:rsidP="00CA1493" w:rsidRDefault="00CA1493" w14:paraId="5382420E"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Decoder</w:t>
                            </w:r>
                          </w:p>
                        </w:txbxContent>
                      </v:textbox>
                    </v:rect>
                    <v:rect id="Rectangle 38" style="position:absolute;width:18696;height:12142;visibility:visible;mso-wrap-style:square;v-text-anchor:middle" o:spid="_x0000_s1070"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">
                      <v:textbox>
                        <w:txbxContent>
                          <w:p w:rsidRPr="003617BF" w:rsidR="00CA1493" w:rsidP="00CA1493" w:rsidRDefault="00CA1493" w14:paraId="0F088AD1"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Channel generation</w:t>
                            </w:r>
                            <w:r w:rsidRPr="003617BF">
                              <w:rPr>
                                <w:rFonts w:hAnsi="Calibri" w:asciiTheme="minorHAnsi" w:cstheme="minorBidi"/>
                                <w:color w:val="000000" w:themeColor="text1"/>
                                <w:kern w:val="24"/>
                              </w:rPr>
                              <w:br/>
                            </w:r>
                            <w:r w:rsidRPr="003617BF">
                              <w:rPr>
                                <w:rFonts w:hAnsi="Calibri" w:asciiTheme="minorHAnsi" w:cstheme="minorBidi"/>
                                <w:color w:val="000000" w:themeColor="text1"/>
                                <w:kern w:val="24"/>
                              </w:rPr>
                              <w:t>(RAN4 assumption)</w:t>
                            </w:r>
                          </w:p>
                        </w:txbxContent>
                      </v:textbox>
                    </v:rect>
                    <v:shape id="Connector: Elbow 39" style="position:absolute;left:43452;top:6248;width:5620;height:3;flip:y;visibility:visible;mso-wrap-style:square" o:spid="_x0000_s1071"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">
                      <v:stroke endarrow="block"/>
                      <o:lock v:ext="edit" shapetype="f"/>
                    </v:shape>
                    <v:shape id="Connector: Elbow 40" style="position:absolute;left:18726;top:6248;width:4383;height:0;visibility:visible;mso-wrap-style:square" o:spid="_x0000_s1072"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">
                      <v:stroke endarrow="block"/>
                      <o:lock v:ext="edit" shapetype="f"/>
                    </v:shape>
                    <v:shape id="Connector: Elbow 41" style="position:absolute;left:65178;top:6248;width:6368;height:0;visibility:visible;mso-wrap-style:square" o:spid="_x0000_s1073"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">
                      <v:stroke endarrow="block"/>
                      <o:lock v:ext="edit" shapetype="f"/>
                    </v:shape>
                    <v:shape id="TextBox 42" style="position:absolute;left:91110;top:196;width:23536;height:27889;visibility:visible;mso-wrap-style:square;v-text-anchor:top" o:spid="_x0000_s107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">
                      <v:textbox>
                        <w:txbxContent>
                          <w:p w:rsidRPr="00F779BF" w:rsidR="00CA1493" w:rsidP="00CA1493" w:rsidRDefault="00CA1493" w14:paraId="7E53A352" w14:textId="77777777">
                            <w:pPr>
                              <w:rPr>
                                <w:color w:val="000000" w:themeColor="text1"/>
                                <w:kern w:val="24"/>
                              </w:rPr>
                            </w:pPr>
                            <w:r w:rsidRPr="00F779BF">
                              <w:rPr>
                                <w:color w:val="000000" w:themeColor="text1"/>
                                <w:kern w:val="24"/>
                              </w:rPr>
                              <w:t xml:space="preserve">RAN4 </w:t>
                            </w:r>
                            <w:r>
                              <w:rPr>
                                <w:color w:val="000000" w:themeColor="text1"/>
                                <w:kern w:val="24"/>
                              </w:rPr>
                              <w:t>specified reference encoder</w:t>
                            </w:r>
                            <w:r w:rsidRPr="00F779BF">
                              <w:rPr>
                                <w:color w:val="000000" w:themeColor="text1"/>
                                <w:kern w:val="24"/>
                              </w:rPr>
                              <w:t xml:space="preserve"> </w:t>
                            </w:r>
                            <w:r>
                              <w:rPr>
                                <w:color w:val="000000" w:themeColor="text1"/>
                                <w:kern w:val="24"/>
                              </w:rPr>
                              <w:t xml:space="preserve">and generation procedure </w:t>
                            </w:r>
                            <w:r w:rsidRPr="00F779BF">
                              <w:rPr>
                                <w:color w:val="000000" w:themeColor="text1"/>
                                <w:kern w:val="24"/>
                              </w:rPr>
                              <w:t>(green box): need to ensure latent space coverage so that UE vendors can construct {(</w:t>
                            </w:r>
                            <w:proofErr w:type="spellStart"/>
                            <w:r w:rsidRPr="00F779BF">
                              <w:rPr>
                                <w:color w:val="000000" w:themeColor="text1"/>
                                <w:kern w:val="24"/>
                              </w:rPr>
                              <w:t>v’,z</w:t>
                            </w:r>
                            <w:proofErr w:type="spellEnd"/>
                            <w:r w:rsidRPr="00F779BF">
                              <w:rPr>
                                <w:color w:val="000000" w:themeColor="text1"/>
                                <w:kern w:val="24"/>
                              </w:rPr>
                              <w:t>’)} from {(</w:t>
                            </w:r>
                            <w:proofErr w:type="spellStart"/>
                            <w:r w:rsidRPr="00F779BF">
                              <w:rPr>
                                <w:color w:val="000000" w:themeColor="text1"/>
                                <w:kern w:val="24"/>
                              </w:rPr>
                              <w:t>v,z</w:t>
                            </w:r>
                            <w:proofErr w:type="spellEnd"/>
                            <w:r w:rsidRPr="00F779BF">
                              <w:rPr>
                                <w:color w:val="000000" w:themeColor="text1"/>
                                <w:kern w:val="24"/>
                              </w:rPr>
                              <w:t>)} to train its encoder</w:t>
                            </w:r>
                          </w:p>
                        </w:txbxContent>
                      </v:textbox>
                    </v:shape>
                    <v:rect id="_x0000_s1075" style="position:absolute;left:25822;top:16605;width:16084;height:10207;visibility:visible;mso-wrap-style:square;v-text-anchor:middle" fillcolor="#ffc00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">
                      <v:textbox>
                        <w:txbxContent>
                          <w:p w:rsidRPr="003617BF" w:rsidR="00CA1493" w:rsidP="00CA1493" w:rsidRDefault="00CA1493" w14:paraId="70BADF90"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Input data generation’ (UE)</w:t>
                            </w:r>
                          </w:p>
                        </w:txbxContent>
                      </v:textbox>
                    </v:rect>
                    <v:rect id="Rectangle 3" style="position:absolute;left:49523;top:16605;width:16084;height:9634;visibility:visible;mso-wrap-style:square;v-text-anchor:middle" o:spid="_x0000_s1076" fillcolor="#f4b083 [1941]"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">
                      <v:textbox>
                        <w:txbxContent>
                          <w:p w:rsidRPr="003617BF" w:rsidR="00CA1493" w:rsidP="00CA1493" w:rsidRDefault="00CA1493" w14:paraId="73D17596" w14:textId="77777777">
                            <w:pPr>
                              <w:spacing w:after="0"/>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Encoder’</w:t>
                            </w:r>
                          </w:p>
                          <w:p w:rsidRPr="003617BF" w:rsidR="00CA1493" w:rsidP="00CA1493" w:rsidRDefault="00CA1493" w14:paraId="6318B1AC" w14:textId="77777777">
                            <w:pPr>
                              <w:spacing w:after="0"/>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(UE)</w:t>
                            </w:r>
                          </w:p>
                        </w:txbxContent>
                      </v:textbox>
                    </v:rect>
                    <v:rect id="Rectangle 5" style="position:absolute;left:1828;top:16605;width:16084;height:10321;visibility:visible;mso-wrap-style:square;v-text-anchor:middle" o:spid="_x0000_s1077"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">
                      <v:textbox>
                        <w:txbxContent>
                          <w:p w:rsidRPr="003617BF" w:rsidR="00CA1493" w:rsidP="00CA1493" w:rsidRDefault="00CA1493" w14:paraId="1BD3B4D9" w14:textId="77777777">
                            <w:pPr>
                              <w:spacing w:after="0"/>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Channel generation</w:t>
                            </w:r>
                          </w:p>
                          <w:p w:rsidRPr="003617BF" w:rsidR="00CA1493" w:rsidP="00CA1493" w:rsidRDefault="00CA1493" w14:paraId="13BBDDA7" w14:textId="77777777">
                            <w:pPr>
                              <w:spacing w:after="0"/>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(TE)</w:t>
                            </w:r>
                          </w:p>
                        </w:txbxContent>
                      </v:textbox>
                    </v:rect>
                    <v:shape id="Connector: Elbow 6" style="position:absolute;left:41916;top:22195;width:7606;height:0;visibility:visible;mso-wrap-style:square" o:spid="_x0000_s1078"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">
                      <v:stroke endarrow="block"/>
                      <o:lock v:ext="edit" shapetype="f"/>
                    </v:shape>
                    <v:shape id="Connector: Elbow 7" style="position:absolute;left:17849;top:22195;width:7919;height:0;visibility:visible;mso-wrap-style:square" o:spid="_x0000_s1079"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">
                      <v:stroke endarrow="block"/>
                      <o:lock v:ext="edit" shapetype="f"/>
                    </v:shape>
                    <v:shape id="Connector: Elbow 8" style="position:absolute;left:65544;top:22122;width:6368;height:45;flip:y;visibility:visible;mso-wrap-style:square" o:spid="_x0000_s1080" strokecolor="#4472c4 [3204]" strokeweight=".5pt" o:connectortype="elbow" type="#_x0000_t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">
                      <v:stroke endarrow="block"/>
                      <o:lock v:ext="edit" shapetype="f"/>
                    </v:shape>
                    <v:rect id="Rectangle 11" style="position:absolute;left:71981;top:16532;width:16084;height:9634;visibility:visible;mso-wrap-style:square;v-text-anchor:middle" o:spid="_x0000_s1081" fillcolor="#d9e2f3 [660]" strokecolor="#09101d [48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">
                      <v:textbox>
                        <w:txbxContent>
                          <w:p w:rsidRPr="003617BF" w:rsidR="00CA1493" w:rsidP="00CA1493" w:rsidRDefault="00CA1493" w14:paraId="3C34D3B9" w14:textId="77777777">
                            <w:pPr>
                              <w:jc w:val="center"/>
                              <w:rPr>
                                <w:rFonts w:hAnsi="Calibri" w:asciiTheme="minorHAnsi" w:cstheme="minorBidi"/>
                                <w:color w:val="000000" w:themeColor="text1"/>
                                <w:kern w:val="24"/>
                              </w:rPr>
                            </w:pPr>
                            <w:r w:rsidRPr="003617BF">
                              <w:rPr>
                                <w:rFonts w:hAnsi="Calibri" w:asciiTheme="minorHAnsi" w:cstheme="minorBidi"/>
                                <w:color w:val="000000" w:themeColor="text1"/>
                                <w:kern w:val="24"/>
                              </w:rPr>
                              <w:t>Decoder</w:t>
                            </w:r>
                          </w:p>
                        </w:txbxContent>
                      </v:textbox>
                    </v:rect>
                    <v:shape id="TextBox 13" style="position:absolute;left:44401;top:2413;width:2864;height:4940;visibility:visible;mso-wrap-style:square;v-text-anchor:top" o:spid="_x0000_s108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">
                      <v:textbox>
                        <w:txbxContent>
                          <w:p w:rsidRPr="003617BF" w:rsidR="00CA1493" w:rsidP="00CA1493" w:rsidRDefault="00CA1493" w14:paraId="1673CB53" w14:textId="77777777">
                            <w:pPr>
                              <w:rPr>
                                <w:rFonts w:hAnsi="Calibri" w:asciiTheme="minorHAnsi" w:cstheme="minorBidi"/>
                                <w:color w:val="000000" w:themeColor="text1"/>
                                <w:kern w:val="24"/>
                              </w:rPr>
                            </w:pPr>
                            <w:r w:rsidRPr="003617BF">
                              <w:rPr>
                                <w:rFonts w:hAnsi="Calibri" w:asciiTheme="minorHAnsi" w:cstheme="minorBidi"/>
                                <w:color w:val="000000" w:themeColor="text1"/>
                                <w:kern w:val="24"/>
                              </w:rPr>
                              <w:t>v</w:t>
                            </w:r>
                          </w:p>
                        </w:txbxContent>
                      </v:textbox>
                    </v:shape>
                    <v:shape id="TextBox 14" style="position:absolute;left:43036;top:16821;width:9319;height:4941;visibility:visible;mso-wrap-style:square;v-text-anchor:top" o:spid="_x0000_s108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">
                      <v:textbox>
                        <w:txbxContent>
                          <w:p w:rsidRPr="003617BF" w:rsidR="00CA1493" w:rsidP="00CA1493" w:rsidRDefault="00CA1493" w14:paraId="1E8B5203" w14:textId="77777777">
                            <w:pPr>
                              <w:rPr>
                                <w:rFonts w:hAnsi="Calibri" w:asciiTheme="minorHAnsi" w:cstheme="minorBidi"/>
                                <w:color w:val="000000" w:themeColor="text1"/>
                                <w:kern w:val="24"/>
                              </w:rPr>
                            </w:pPr>
                            <w:r w:rsidRPr="003617BF">
                              <w:rPr>
                                <w:rFonts w:hAnsi="Calibri" w:asciiTheme="minorHAnsi" w:cstheme="minorBidi"/>
                                <w:color w:val="000000" w:themeColor="text1"/>
                                <w:kern w:val="24"/>
                              </w:rPr>
                              <w:t>v’</w:t>
                            </w:r>
                          </w:p>
                        </w:txbxContent>
                      </v:textbox>
                    </v:shape>
                  </v:group>
                  <v:shape id="TextBox 19" style="position:absolute;left:40087;top:10607;width:3804;height:3877;visibility:visible;mso-wrap-style:square;v-text-anchor:top" o:spid="_x0000_s108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">
                    <v:textbox>
                      <w:txbxContent>
                        <w:p w:rsidRPr="003617BF" w:rsidR="00CA1493" w:rsidP="00CA1493" w:rsidRDefault="00CA1493" w14:paraId="4629EA6B" w14:textId="77777777">
                          <w:pPr>
                            <w:rPr>
                              <w:rFonts w:hAnsi="Calibri" w:asciiTheme="minorHAnsi" w:cstheme="minorBidi"/>
                              <w:color w:val="000000" w:themeColor="text1"/>
                              <w:kern w:val="24"/>
                            </w:rPr>
                          </w:pPr>
                          <w:r>
                            <w:rPr>
                              <w:rFonts w:hAnsi="Calibri"/>
                              <w:color w:val="000000" w:themeColor="text1"/>
                              <w:kern w:val="24"/>
                            </w:rPr>
                            <w:t>z</w:t>
                          </w:r>
                          <w:r>
                            <w:rPr>
                              <w:rFonts w:hAnsi="Calibri"/>
                              <w:color w:val="000000" w:themeColor="text1"/>
                              <w:kern w:val="24"/>
                            </w:rPr>
                            <w:t>’</w:t>
                          </w:r>
                        </w:p>
                      </w:txbxContent>
                    </v:textbox>
                  </v:shape>
                </v:group>
                <v:shape id="TextBox 19" style="position:absolute;left:39575;top:1682;width:3804;height:3877;visibility:visible;mso-wrap-style:square;v-text-anchor:top" o:spid="_x0000_s108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">
                  <v:textbox>
                    <w:txbxContent>
                      <w:p w:rsidRPr="003617BF" w:rsidR="00CA1493" w:rsidP="00CA1493" w:rsidRDefault="00CA1493" w14:paraId="0853909A" w14:textId="77777777">
                        <w:pPr>
                          <w:rPr>
                            <w:rFonts w:hAnsi="Calibri" w:asciiTheme="minorHAnsi" w:cstheme="minorBidi"/>
                            <w:color w:val="000000" w:themeColor="text1"/>
                            <w:kern w:val="24"/>
                          </w:rPr>
                        </w:pPr>
                        <w:r>
                          <w:rPr>
                            <w:rFonts w:hAnsi="Calibri"/>
                            <w:color w:val="000000" w:themeColor="text1"/>
                            <w:kern w:val="24"/>
                          </w:rPr>
                          <w:t>z</w:t>
                        </w:r>
                      </w:p>
                    </w:txbxContent>
                  </v:textbox>
                </v:shape>
                <w10:wrap type="topAndBottom"/>
              </v:group>
            </w:pict>
          </mc:Fallback>
        </mc:AlternateContent>
      </w:r>
      <w:r>
        <w:rPr>
          <w:rFonts w:eastAsia="Times New Roman"/>
          <w:iCs/>
          <w:szCs w:val="20"/>
          <w14:ligatures w14:val="standardContextual"/>
        </w:rPr>
        <w:t xml:space="preserve">The decoder verification procedure ensures that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m:t>
            </m:r>
          </m:sub>
        </m:sSub>
        <m:r>
          <w:rPr>
            <w:rFonts w:ascii="Cambria Math" w:eastAsia="SimSun" w:hAnsi="Cambria Math"/>
            <w:szCs w:val="20"/>
          </w:rPr>
          <m:t>(</m:t>
        </m:r>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RAN4</m:t>
            </m:r>
          </m:sub>
        </m:sSub>
        <m:r>
          <w:rPr>
            <w:rFonts w:ascii="Cambria Math" w:eastAsia="SimSun" w:hAnsi="Cambria Math"/>
            <w:szCs w:val="20"/>
          </w:rPr>
          <m:t>(v))</m:t>
        </m:r>
      </m:oMath>
      <w:r>
        <w:rPr>
          <w:rFonts w:eastAsia="Times New Roman"/>
          <w:szCs w:val="20"/>
        </w:rPr>
        <w:t xml:space="preserve"> is close to </w:t>
      </w:r>
      <m:oMath>
        <m:r>
          <w:rPr>
            <w:rFonts w:ascii="Cambria Math" w:eastAsia="Times New Roman" w:hAnsi="Cambria Math"/>
            <w:szCs w:val="20"/>
          </w:rPr>
          <m:t>v</m:t>
        </m:r>
      </m:oMath>
      <w:r>
        <w:rPr>
          <w:rFonts w:eastAsia="Times New Roman"/>
          <w:szCs w:val="20"/>
        </w:rPr>
        <w:t xml:space="preserve"> if </w:t>
      </w:r>
      <m:oMath>
        <m:r>
          <w:rPr>
            <w:rFonts w:ascii="Cambria Math" w:hAnsi="Cambria Math"/>
            <w:szCs w:val="20"/>
            <w14:ligatures w14:val="standardContextual"/>
          </w:rPr>
          <m:t>v∈</m:t>
        </m:r>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RAN4</m:t>
            </m:r>
          </m:sub>
        </m:sSub>
      </m:oMath>
      <w:r>
        <w:rPr>
          <w:rFonts w:eastAsia="Times New Roman"/>
          <w:iCs/>
          <w:szCs w:val="20"/>
          <w14:ligatures w14:val="standardContextual"/>
        </w:rPr>
        <w:t xml:space="preserve"> for any TE decoder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m:t>
            </m:r>
          </m:sub>
        </m:sSub>
      </m:oMath>
      <w:r>
        <w:rPr>
          <w:rFonts w:eastAsia="Times New Roman"/>
          <w:iCs/>
          <w:szCs w:val="20"/>
          <w14:ligatures w14:val="standardContextual"/>
        </w:rPr>
        <w:t xml:space="preserve">. Therefore, UE vendors can use the reference decoder and the RAN4 encoder input generation procedure </w:t>
      </w:r>
      <w:r w:rsidRPr="001A3691">
        <w:rPr>
          <w:rFonts w:eastAsia="Times New Roman"/>
          <w:iCs/>
          <w:szCs w:val="20"/>
          <w:u w:val="single"/>
          <w14:ligatures w14:val="standardContextual"/>
        </w:rPr>
        <w:t xml:space="preserve">to generate </w:t>
      </w:r>
      <m:oMath>
        <m:d>
          <m:dPr>
            <m:begChr m:val="{"/>
            <m:endChr m:val="}"/>
            <m:ctrlPr>
              <w:rPr>
                <w:rFonts w:ascii="Cambria Math" w:eastAsia="Times New Roman" w:hAnsi="Cambria Math"/>
                <w:i/>
                <w:iCs/>
                <w:szCs w:val="20"/>
                <w:u w:val="single"/>
                <w14:ligatures w14:val="standardContextual"/>
              </w:rPr>
            </m:ctrlPr>
          </m:dPr>
          <m:e>
            <m:r>
              <w:rPr>
                <w:rFonts w:ascii="Cambria Math" w:hAnsi="Cambria Math"/>
                <w:szCs w:val="20"/>
                <w:u w:val="single"/>
                <w14:ligatures w14:val="standardContextual"/>
              </w:rPr>
              <m:t>v,</m:t>
            </m:r>
            <m:sSub>
              <m:sSubPr>
                <m:ctrlPr>
                  <w:rPr>
                    <w:rFonts w:ascii="Cambria Math" w:eastAsia="SimSun" w:hAnsi="Cambria Math"/>
                    <w:i/>
                    <w:szCs w:val="20"/>
                    <w:u w:val="single"/>
                  </w:rPr>
                </m:ctrlPr>
              </m:sSubPr>
              <m:e>
                <m:r>
                  <w:rPr>
                    <w:rFonts w:ascii="Cambria Math" w:hAnsi="Cambria Math"/>
                    <w:szCs w:val="20"/>
                    <w:u w:val="single"/>
                  </w:rPr>
                  <m:t>f</m:t>
                </m:r>
              </m:e>
              <m:sub>
                <m:r>
                  <w:rPr>
                    <w:rFonts w:ascii="Cambria Math" w:hAnsi="Cambria Math"/>
                    <w:szCs w:val="20"/>
                    <w:u w:val="single"/>
                  </w:rPr>
                  <m:t>RAN4</m:t>
                </m:r>
              </m:sub>
            </m:sSub>
            <m:r>
              <w:rPr>
                <w:rFonts w:ascii="Cambria Math" w:eastAsia="SimSun" w:hAnsi="Cambria Math"/>
                <w:szCs w:val="20"/>
                <w:u w:val="single"/>
              </w:rPr>
              <m:t xml:space="preserve">(v)| </m:t>
            </m:r>
            <m:r>
              <w:rPr>
                <w:rFonts w:ascii="Cambria Math" w:hAnsi="Cambria Math"/>
                <w:szCs w:val="20"/>
                <w:u w:val="single"/>
                <w14:ligatures w14:val="standardContextual"/>
              </w:rPr>
              <m:t>v∈</m:t>
            </m:r>
            <m:sSub>
              <m:sSubPr>
                <m:ctrlPr>
                  <w:rPr>
                    <w:rFonts w:ascii="Cambria Math" w:eastAsiaTheme="minorEastAsia" w:hAnsi="Cambria Math" w:cs="Calibri"/>
                    <w:i/>
                    <w:iCs/>
                    <w:szCs w:val="20"/>
                    <w:u w:val="single"/>
                    <w14:ligatures w14:val="standardContextual"/>
                  </w:rPr>
                </m:ctrlPr>
              </m:sSubPr>
              <m:e>
                <m:r>
                  <w:rPr>
                    <w:rFonts w:ascii="Cambria Math" w:hAnsi="Cambria Math"/>
                    <w:szCs w:val="20"/>
                    <w:u w:val="single"/>
                  </w:rPr>
                  <m:t>V</m:t>
                </m:r>
              </m:e>
              <m:sub>
                <m:r>
                  <w:rPr>
                    <w:rFonts w:ascii="Cambria Math" w:hAnsi="Cambria Math"/>
                    <w:szCs w:val="20"/>
                    <w:u w:val="single"/>
                  </w:rPr>
                  <m:t>RAN4</m:t>
                </m:r>
              </m:sub>
            </m:sSub>
          </m:e>
        </m:d>
      </m:oMath>
      <w:r w:rsidRPr="001A3691">
        <w:rPr>
          <w:rFonts w:eastAsia="Times New Roman"/>
          <w:iCs/>
          <w:szCs w:val="20"/>
          <w:u w:val="single"/>
          <w14:ligatures w14:val="standardContextual"/>
        </w:rPr>
        <w:t xml:space="preserve"> to train its encoder</w:t>
      </w:r>
      <w:r>
        <w:rPr>
          <w:rFonts w:eastAsia="Times New Roman"/>
          <w:iCs/>
          <w:szCs w:val="20"/>
          <w14:ligatures w14:val="standardContextual"/>
        </w:rPr>
        <w:t xml:space="preserve">, if the UE vendor doesn’t want to implement the reference encoder. When the set of reference encoder output </w:t>
      </w:r>
      <m:oMath>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RAN4</m:t>
            </m:r>
          </m:sub>
        </m:sSub>
        <m:r>
          <w:rPr>
            <w:rFonts w:ascii="Cambria Math" w:eastAsia="SimSun" w:hAnsi="Cambria Math"/>
            <w:szCs w:val="20"/>
          </w:rPr>
          <m:t>(v)</m:t>
        </m:r>
      </m:oMath>
      <w:r>
        <w:rPr>
          <w:rFonts w:eastAsia="Times New Roman"/>
          <w:szCs w:val="20"/>
        </w:rPr>
        <w:t xml:space="preserve"> from RAN4 encoder input generation procedure,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refenc,RAN4</m:t>
            </m:r>
          </m:sub>
        </m:sSub>
      </m:oMath>
      <w:r>
        <w:rPr>
          <w:rFonts w:eastAsia="Times New Roman"/>
          <w:iCs/>
          <w:szCs w:val="20"/>
          <w14:ligatures w14:val="standardContextual"/>
        </w:rPr>
        <w:t xml:space="preserve">, is large enough so that </w:t>
      </w:r>
      <m:oMath>
        <m:sSub>
          <m:sSubPr>
            <m:ctrlPr>
              <w:rPr>
                <w:rFonts w:ascii="Cambria Math" w:eastAsiaTheme="minorEastAsia" w:hAnsi="Cambria Math" w:cs="Calibri"/>
                <w:i/>
                <w:iCs/>
                <w:szCs w:val="20"/>
                <w:u w:val="single"/>
                <w14:ligatures w14:val="standardContextual"/>
              </w:rPr>
            </m:ctrlPr>
          </m:sSubPr>
          <m:e>
            <m:r>
              <w:rPr>
                <w:rFonts w:ascii="Cambria Math" w:hAnsi="Cambria Math"/>
                <w:szCs w:val="20"/>
                <w:u w:val="single"/>
              </w:rPr>
              <m:t>Z</m:t>
            </m:r>
          </m:e>
          <m:sub>
            <m:r>
              <w:rPr>
                <w:rFonts w:ascii="Cambria Math" w:hAnsi="Cambria Math"/>
                <w:szCs w:val="20"/>
                <w:u w:val="single"/>
              </w:rPr>
              <m:t>refenc,RAN4</m:t>
            </m:r>
          </m:sub>
        </m:sSub>
        <m:r>
          <w:rPr>
            <w:rFonts w:ascii="Cambria Math" w:eastAsiaTheme="minorEastAsia" w:hAnsi="Cambria Math" w:cs="Calibri"/>
            <w:szCs w:val="20"/>
            <w:u w:val="single"/>
            <w14:ligatures w14:val="standardContextual"/>
          </w:rPr>
          <m:t>~Z</m:t>
        </m:r>
      </m:oMath>
      <w:r w:rsidRPr="001A3691">
        <w:rPr>
          <w:rFonts w:eastAsia="Times New Roman"/>
          <w:iCs/>
          <w:szCs w:val="20"/>
          <w:u w:val="single"/>
          <w14:ligatures w14:val="standardContextual"/>
        </w:rPr>
        <w:t>, test repeatability can be guaranteed.</w:t>
      </w:r>
      <w:r>
        <w:rPr>
          <w:rFonts w:eastAsia="Times New Roman"/>
          <w:iCs/>
          <w:szCs w:val="20"/>
          <w14:ligatures w14:val="standardContextual"/>
        </w:rPr>
        <w:t xml:space="preserve"> However, </w:t>
      </w:r>
      <w:r w:rsidRPr="001A3691">
        <w:rPr>
          <w:rFonts w:eastAsia="Times New Roman"/>
          <w:iCs/>
          <w:szCs w:val="20"/>
          <w:u w:val="single"/>
          <w14:ligatures w14:val="standardContextual"/>
        </w:rPr>
        <w:t xml:space="preserve">when the UE encoder output is </w:t>
      </w:r>
      <m:oMath>
        <m:r>
          <w:rPr>
            <w:rFonts w:ascii="Cambria Math" w:eastAsia="Times New Roman" w:hAnsi="Cambria Math"/>
            <w:szCs w:val="20"/>
            <w:u w:val="single"/>
            <w14:ligatures w14:val="standardContextual"/>
          </w:rPr>
          <m:t>z∈Z/</m:t>
        </m:r>
        <m:sSub>
          <m:sSubPr>
            <m:ctrlPr>
              <w:rPr>
                <w:rFonts w:ascii="Cambria Math" w:eastAsiaTheme="minorEastAsia" w:hAnsi="Cambria Math" w:cs="Calibri"/>
                <w:i/>
                <w:iCs/>
                <w:szCs w:val="20"/>
                <w:u w:val="single"/>
                <w14:ligatures w14:val="standardContextual"/>
              </w:rPr>
            </m:ctrlPr>
          </m:sSubPr>
          <m:e>
            <m:r>
              <w:rPr>
                <w:rFonts w:ascii="Cambria Math" w:hAnsi="Cambria Math"/>
                <w:szCs w:val="20"/>
                <w:u w:val="single"/>
              </w:rPr>
              <m:t>Z</m:t>
            </m:r>
          </m:e>
          <m:sub>
            <m:r>
              <w:rPr>
                <w:rFonts w:ascii="Cambria Math" w:hAnsi="Cambria Math"/>
                <w:szCs w:val="20"/>
                <w:u w:val="single"/>
              </w:rPr>
              <m:t>refenc,RAN4</m:t>
            </m:r>
          </m:sub>
        </m:sSub>
      </m:oMath>
      <w:r w:rsidRPr="001A3691">
        <w:rPr>
          <w:rFonts w:eastAsia="Times New Roman"/>
          <w:iCs/>
          <w:szCs w:val="20"/>
          <w:u w:val="single"/>
          <w14:ligatures w14:val="standardContextual"/>
        </w:rPr>
        <w:t>, the test decoders implemented by different TE vendors may vary significantly and the test repeatability is not achievable</w:t>
      </w:r>
      <w:r>
        <w:rPr>
          <w:rFonts w:eastAsia="Times New Roman"/>
          <w:iCs/>
          <w:szCs w:val="20"/>
          <w14:ligatures w14:val="standardContextual"/>
        </w:rPr>
        <w:t xml:space="preserve"> in these cases. Note that generating </w:t>
      </w:r>
      <m:oMath>
        <m:d>
          <m:dPr>
            <m:begChr m:val="{"/>
            <m:endChr m:val="}"/>
            <m:ctrlPr>
              <w:rPr>
                <w:rFonts w:ascii="Cambria Math" w:eastAsia="Times New Roman" w:hAnsi="Cambria Math"/>
                <w:i/>
                <w:iCs/>
                <w:szCs w:val="20"/>
                <w14:ligatures w14:val="standardContextual"/>
              </w:rPr>
            </m:ctrlPr>
          </m:dPr>
          <m:e>
            <m:r>
              <w:rPr>
                <w:rFonts w:ascii="Cambria Math" w:hAnsi="Cambria Math"/>
                <w:szCs w:val="20"/>
                <w14:ligatures w14:val="standardContextual"/>
              </w:rPr>
              <m:t>v,</m:t>
            </m:r>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RAN4</m:t>
                </m:r>
              </m:sub>
            </m:sSub>
            <m:r>
              <w:rPr>
                <w:rFonts w:ascii="Cambria Math" w:eastAsia="SimSun" w:hAnsi="Cambria Math"/>
                <w:szCs w:val="20"/>
              </w:rPr>
              <m:t xml:space="preserve">(v)| </m:t>
            </m:r>
            <m:r>
              <w:rPr>
                <w:rFonts w:ascii="Cambria Math" w:hAnsi="Cambria Math"/>
                <w:szCs w:val="20"/>
                <w14:ligatures w14:val="standardContextual"/>
              </w:rPr>
              <m:t>v∈</m:t>
            </m:r>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RAN4</m:t>
                </m:r>
              </m:sub>
            </m:sSub>
          </m:e>
        </m:d>
      </m:oMath>
      <w:r>
        <w:rPr>
          <w:rFonts w:eastAsia="Times New Roman"/>
          <w:iCs/>
          <w:szCs w:val="20"/>
          <w14:ligatures w14:val="standardContextual"/>
        </w:rPr>
        <w:t xml:space="preserve"> and training the encoder accordingly is more complicated than jointly training the encoder with the specified test decoder.</w:t>
      </w:r>
    </w:p>
    <w:p w14:paraId="2859BEA4" w14:textId="77777777" w:rsidR="00CA1493" w:rsidRDefault="00CA1493" w:rsidP="00CA1493">
      <w:pPr>
        <w:pStyle w:val="ListParagraph"/>
        <w:spacing w:line="252" w:lineRule="auto"/>
        <w:ind w:leftChars="0" w:left="0" w:firstLine="0"/>
        <w:contextualSpacing/>
        <w:rPr>
          <w:rFonts w:eastAsia="Times New Roman"/>
          <w:iCs/>
          <w:szCs w:val="20"/>
          <w14:ligatures w14:val="standardContextual"/>
        </w:rPr>
      </w:pPr>
    </w:p>
    <w:p w14:paraId="15F36EA0" w14:textId="77777777" w:rsidR="00CA1493" w:rsidRDefault="00CA1493" w:rsidP="00CA1493">
      <w:pPr>
        <w:pStyle w:val="ListParagraph"/>
        <w:numPr>
          <w:ilvl w:val="0"/>
          <w:numId w:val="54"/>
        </w:numPr>
        <w:spacing w:line="252" w:lineRule="auto"/>
        <w:ind w:leftChars="0" w:left="0" w:firstLine="0"/>
        <w:contextualSpacing/>
        <w:rPr>
          <w:rFonts w:eastAsia="Times New Roman"/>
        </w:rPr>
      </w:pPr>
      <w:r>
        <w:rPr>
          <w:rFonts w:eastAsia="Times New Roman"/>
        </w:rPr>
        <w:t xml:space="preserve">Specify test decoder: RAN4 specifies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m:t>
            </m:r>
          </m:sub>
        </m:sSub>
      </m:oMath>
      <w:r>
        <w:rPr>
          <w:rFonts w:eastAsia="Times New Roman"/>
          <w:szCs w:val="20"/>
        </w:rPr>
        <w:t xml:space="preserve"> </w:t>
      </w:r>
    </w:p>
    <w:p w14:paraId="36E7A9D2" w14:textId="77777777" w:rsidR="00CA1493" w:rsidRDefault="00CA1493" w:rsidP="00CA1493">
      <w:pPr>
        <w:pStyle w:val="ListParagraph"/>
        <w:spacing w:line="252" w:lineRule="auto"/>
        <w:ind w:leftChars="0" w:left="0" w:firstLine="0"/>
        <w:contextualSpacing/>
        <w:rPr>
          <w:color w:val="000000"/>
        </w:rPr>
      </w:pPr>
      <w:r>
        <w:rPr>
          <w:rFonts w:eastAsia="Times New Roman"/>
        </w:rPr>
        <w:t xml:space="preserve">Test repeatability is guaranteed in this case, and we have further analysis of precoder recovery performance below. UE vendors can train its encoder by connecting the specified test decoder, or based on the dataset generated by implementing the fully specified test decoder </w:t>
      </w:r>
      <m:oMath>
        <m:d>
          <m:dPr>
            <m:begChr m:val="{"/>
            <m:endChr m:val="}"/>
            <m:ctrlPr>
              <w:rPr>
                <w:rFonts w:ascii="Cambria Math" w:eastAsia="Times New Roman" w:hAnsi="Cambria Math"/>
                <w:i/>
                <w:iCs/>
                <w:szCs w:val="20"/>
                <w14:ligatures w14:val="standardContextual"/>
              </w:rPr>
            </m:ctrlPr>
          </m:dPr>
          <m:e>
            <m:r>
              <w:rPr>
                <w:rFonts w:ascii="Cambria Math" w:hAnsi="Cambria Math"/>
                <w:szCs w:val="20"/>
                <w14:ligatures w14:val="standardContextual"/>
              </w:rPr>
              <m:t>z,</m:t>
            </m:r>
            <m:sSub>
              <m:sSubPr>
                <m:ctrlPr>
                  <w:rPr>
                    <w:rFonts w:ascii="Cambria Math" w:eastAsia="SimSun" w:hAnsi="Cambria Math"/>
                    <w:i/>
                    <w:szCs w:val="20"/>
                  </w:rPr>
                </m:ctrlPr>
              </m:sSubPr>
              <m:e>
                <m:r>
                  <w:rPr>
                    <w:rFonts w:ascii="Cambria Math" w:hAnsi="Cambria Math"/>
                    <w:szCs w:val="20"/>
                  </w:rPr>
                  <m:t>g</m:t>
                </m:r>
              </m:e>
              <m:sub>
                <m:r>
                  <w:rPr>
                    <w:rFonts w:ascii="Cambria Math" w:eastAsia="SimSun" w:hAnsi="Cambria Math"/>
                    <w:szCs w:val="20"/>
                  </w:rPr>
                  <m:t>test</m:t>
                </m:r>
              </m:sub>
            </m:sSub>
            <m:r>
              <w:rPr>
                <w:rFonts w:ascii="Cambria Math" w:eastAsia="SimSun" w:hAnsi="Cambria Math"/>
                <w:szCs w:val="20"/>
              </w:rPr>
              <m:t xml:space="preserve">(z)| </m:t>
            </m:r>
            <m:r>
              <w:rPr>
                <w:rFonts w:ascii="Cambria Math" w:hAnsi="Cambria Math"/>
                <w:szCs w:val="20"/>
                <w14:ligatures w14:val="standardContextual"/>
              </w:rPr>
              <m:t>z∈Z</m:t>
            </m:r>
          </m:e>
        </m:d>
      </m:oMath>
      <w:r>
        <w:rPr>
          <w:rFonts w:eastAsia="Times New Roman"/>
          <w:iCs/>
          <w:szCs w:val="20"/>
          <w14:ligatures w14:val="standardContextual"/>
        </w:rPr>
        <w:t xml:space="preserve">. Therefore, as long as </w:t>
      </w:r>
      <m:oMath>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rPr>
              <m:t>test</m:t>
            </m:r>
            <m:r>
              <w:rPr>
                <w:rFonts w:ascii="Cambria Math" w:hAnsi="Cambria Math"/>
                <w:szCs w:val="20"/>
              </w:rPr>
              <m:t>_dec</m:t>
            </m:r>
          </m:sub>
        </m:sSub>
      </m:oMath>
      <w:r>
        <w:rPr>
          <w:rFonts w:eastAsia="Times New Roman"/>
          <w:iCs/>
          <w:szCs w:val="20"/>
          <w14:ligatures w14:val="standardContextual"/>
        </w:rPr>
        <w:t xml:space="preserve">, which is the set of </w:t>
      </w:r>
      <m:oMath>
        <m:sSub>
          <m:sSubPr>
            <m:ctrlPr>
              <w:rPr>
                <w:rFonts w:ascii="Cambria Math" w:eastAsia="SimSun" w:hAnsi="Cambria Math"/>
                <w:i/>
                <w:szCs w:val="20"/>
              </w:rPr>
            </m:ctrlPr>
          </m:sSubPr>
          <m:e>
            <m:r>
              <w:rPr>
                <w:rFonts w:ascii="Cambria Math" w:hAnsi="Cambria Math"/>
                <w:szCs w:val="20"/>
              </w:rPr>
              <m:t>g</m:t>
            </m:r>
          </m:e>
          <m:sub>
            <m:r>
              <w:rPr>
                <w:rFonts w:ascii="Cambria Math" w:eastAsia="SimSun" w:hAnsi="Cambria Math"/>
                <w:szCs w:val="20"/>
              </w:rPr>
              <m:t>test</m:t>
            </m:r>
          </m:sub>
        </m:sSub>
        <m:r>
          <w:rPr>
            <w:rFonts w:ascii="Cambria Math" w:eastAsia="SimSun" w:hAnsi="Cambria Math"/>
            <w:szCs w:val="20"/>
          </w:rPr>
          <m:t>(z)</m:t>
        </m:r>
      </m:oMath>
      <w:r>
        <w:rPr>
          <w:rFonts w:eastAsia="Times New Roman"/>
          <w:szCs w:val="20"/>
        </w:rPr>
        <w:t xml:space="preserve"> for </w:t>
      </w:r>
      <m:oMath>
        <m:r>
          <w:rPr>
            <w:rFonts w:ascii="Cambria Math" w:hAnsi="Cambria Math"/>
            <w:szCs w:val="20"/>
            <w14:ligatures w14:val="standardContextual"/>
          </w:rPr>
          <m:t>z∈Z</m:t>
        </m:r>
      </m:oMath>
      <w:r>
        <w:rPr>
          <w:rFonts w:eastAsia="Times New Roman"/>
          <w:iCs/>
          <w:szCs w:val="20"/>
          <w14:ligatures w14:val="standardContextual"/>
        </w:rPr>
        <w:t xml:space="preserve">, has a good coverage on the encoder input set of a UE,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UE</m:t>
            </m:r>
          </m:sub>
        </m:sSub>
      </m:oMath>
      <w:r>
        <w:rPr>
          <w:rFonts w:eastAsia="Times New Roman"/>
          <w:iCs/>
          <w:szCs w:val="20"/>
          <w14:ligatures w14:val="standardContextual"/>
        </w:rPr>
        <w:t xml:space="preserve">, based on the UE’s encoder input generation procedure, we expect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test</m:t>
            </m:r>
          </m:sub>
        </m:sSub>
        <m:r>
          <w:rPr>
            <w:rFonts w:ascii="Cambria Math" w:eastAsia="SimSun" w:hAnsi="Cambria Math"/>
            <w:szCs w:val="20"/>
          </w:rPr>
          <m:t>(</m:t>
        </m:r>
        <m:sSub>
          <m:sSubPr>
            <m:ctrlPr>
              <w:rPr>
                <w:rFonts w:ascii="Cambria Math" w:eastAsia="SimSun" w:hAnsi="Cambria Math"/>
                <w:i/>
                <w:szCs w:val="20"/>
              </w:rPr>
            </m:ctrlPr>
          </m:sSubPr>
          <m:e>
            <m:r>
              <w:rPr>
                <w:rFonts w:ascii="Cambria Math" w:hAnsi="Cambria Math"/>
                <w:szCs w:val="20"/>
              </w:rPr>
              <m:t>f</m:t>
            </m:r>
          </m:e>
          <m:sub>
            <m:r>
              <w:rPr>
                <w:rFonts w:ascii="Cambria Math" w:eastAsia="SimSun" w:hAnsi="Cambria Math"/>
                <w:szCs w:val="20"/>
              </w:rPr>
              <m:t>UE</m:t>
            </m:r>
          </m:sub>
        </m:sSub>
        <m:r>
          <w:rPr>
            <w:rFonts w:ascii="Cambria Math" w:eastAsia="SimSun" w:hAnsi="Cambria Math"/>
            <w:szCs w:val="20"/>
          </w:rPr>
          <m:t>(v))</m:t>
        </m:r>
      </m:oMath>
      <w:r>
        <w:rPr>
          <w:rFonts w:eastAsia="Times New Roman"/>
          <w:szCs w:val="20"/>
        </w:rPr>
        <w:t xml:space="preserve"> is close to </w:t>
      </w:r>
      <m:oMath>
        <m:r>
          <w:rPr>
            <w:rFonts w:ascii="Cambria Math" w:eastAsia="Times New Roman" w:hAnsi="Cambria Math"/>
            <w:szCs w:val="20"/>
          </w:rPr>
          <m:t>v</m:t>
        </m:r>
      </m:oMath>
      <w:r>
        <w:rPr>
          <w:rFonts w:eastAsia="Times New Roman"/>
          <w:szCs w:val="20"/>
        </w:rPr>
        <w:t xml:space="preserve"> for any </w:t>
      </w:r>
      <m:oMath>
        <m:r>
          <w:rPr>
            <w:rFonts w:ascii="Cambria Math" w:hAnsi="Cambria Math"/>
            <w:szCs w:val="20"/>
            <w14:ligatures w14:val="standardContextual"/>
          </w:rPr>
          <m:t>v∈</m:t>
        </m:r>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eastAsiaTheme="minorEastAsia" w:hAnsi="Cambria Math" w:cs="Calibri"/>
                <w:szCs w:val="20"/>
                <w14:ligatures w14:val="standardContextual"/>
              </w:rPr>
              <m:t>UE</m:t>
            </m:r>
          </m:sub>
        </m:sSub>
      </m:oMath>
      <w:r>
        <w:rPr>
          <w:rFonts w:eastAsia="Times New Roman"/>
          <w:iCs/>
          <w:szCs w:val="20"/>
          <w14:ligatures w14:val="standardContextual"/>
        </w:rPr>
        <w:t xml:space="preserve">. We can ensure </w:t>
      </w:r>
      <m:oMath>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rPr>
              <m:t>test</m:t>
            </m:r>
            <m:r>
              <w:rPr>
                <w:rFonts w:ascii="Cambria Math" w:hAnsi="Cambria Math"/>
                <w:szCs w:val="20"/>
              </w:rPr>
              <m:t>_dec</m:t>
            </m:r>
          </m:sub>
        </m:sSub>
      </m:oMath>
      <w:r>
        <w:rPr>
          <w:rFonts w:eastAsia="Times New Roman"/>
          <w:iCs/>
          <w:szCs w:val="20"/>
          <w14:ligatures w14:val="standardContextual"/>
        </w:rPr>
        <w:t xml:space="preserve">’s coverage on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UE</m:t>
            </m:r>
          </m:sub>
        </m:sSub>
      </m:oMath>
      <w:r>
        <w:rPr>
          <w:rFonts w:eastAsia="Times New Roman"/>
          <w:iCs/>
          <w:szCs w:val="20"/>
          <w14:ligatures w14:val="standardContextual"/>
        </w:rPr>
        <w:t xml:space="preserve">’s by the suggestion made in proposal 1: </w:t>
      </w:r>
      <w:r>
        <w:rPr>
          <w:color w:val="000000"/>
        </w:rPr>
        <w:t>Encoder input dataset should cover all the contributing companies’ encoder input data.</w:t>
      </w:r>
    </w:p>
    <w:p w14:paraId="706AB1E1" w14:textId="77777777" w:rsidR="00CA1493" w:rsidRPr="001A3691" w:rsidRDefault="00CA1493" w:rsidP="00CA1493">
      <w:pPr>
        <w:rPr>
          <w:rFonts w:eastAsiaTheme="minorEastAsia"/>
          <w:lang w:eastAsia="zh-TW"/>
        </w:rPr>
      </w:pPr>
      <w:r>
        <w:rPr>
          <w:lang w:eastAsia="zh-CN"/>
        </w:rPr>
        <w:t>W</w:t>
      </w:r>
      <w:r>
        <w:rPr>
          <w:rFonts w:eastAsiaTheme="minorEastAsia" w:hint="eastAsia"/>
          <w:lang w:eastAsia="zh-TW"/>
        </w:rPr>
        <w:t>e</w:t>
      </w:r>
      <w:r>
        <w:rPr>
          <w:rFonts w:eastAsiaTheme="minorEastAsia"/>
          <w:lang w:eastAsia="zh-TW"/>
        </w:rPr>
        <w:t xml:space="preserve"> summarize the above analysis in the below proposal</w:t>
      </w:r>
    </w:p>
    <w:p w14:paraId="483707B6" w14:textId="77777777" w:rsidR="00CA1493" w:rsidRPr="006C463D" w:rsidRDefault="00CA1493" w:rsidP="00CA1493">
      <w:pPr>
        <w:rPr>
          <w:b/>
          <w:bCs/>
          <w:lang w:eastAsia="zh-CN"/>
        </w:rPr>
      </w:pPr>
      <w:r w:rsidRPr="006C463D">
        <w:rPr>
          <w:b/>
          <w:bCs/>
          <w:lang w:eastAsia="zh-CN"/>
        </w:rPr>
        <w:t xml:space="preserve">Proposal 4: </w:t>
      </w:r>
      <w:r>
        <w:rPr>
          <w:b/>
          <w:bCs/>
          <w:lang w:eastAsia="zh-CN"/>
        </w:rPr>
        <w:t>Feasibility and concerns of the partially specified test decoder option should be analysed from the perspective of test repeatability (</w:t>
      </w:r>
      <w:r w:rsidRPr="00A438F2">
        <w:rPr>
          <w:b/>
          <w:bCs/>
          <w:lang w:eastAsia="zh-CN"/>
        </w:rPr>
        <w:t>decoder output consistency/similarity given the same encoder output (latent message) among test decoders implemented by TE vendors</w:t>
      </w:r>
      <w:r>
        <w:rPr>
          <w:b/>
          <w:bCs/>
          <w:lang w:eastAsia="zh-CN"/>
        </w:rPr>
        <w:t xml:space="preserve">). </w:t>
      </w:r>
      <w:r w:rsidRPr="006C463D">
        <w:rPr>
          <w:b/>
          <w:bCs/>
          <w:lang w:eastAsia="zh-CN"/>
        </w:rPr>
        <w:t xml:space="preserve">The following feasibility issues </w:t>
      </w:r>
      <w:r>
        <w:rPr>
          <w:b/>
          <w:bCs/>
          <w:lang w:eastAsia="zh-CN"/>
        </w:rPr>
        <w:t>and concerns</w:t>
      </w:r>
      <w:r w:rsidRPr="006C463D">
        <w:rPr>
          <w:b/>
          <w:bCs/>
          <w:lang w:eastAsia="zh-CN"/>
        </w:rPr>
        <w:t xml:space="preserve"> for options </w:t>
      </w:r>
      <w:r>
        <w:rPr>
          <w:b/>
          <w:bCs/>
          <w:lang w:eastAsia="zh-CN"/>
        </w:rPr>
        <w:t>4a-1, 4a-2 and 4b (as described in proposal 3)</w:t>
      </w:r>
      <w:r w:rsidRPr="006C463D">
        <w:rPr>
          <w:b/>
          <w:bCs/>
          <w:lang w:eastAsia="zh-CN"/>
        </w:rPr>
        <w:t xml:space="preserve"> need to be resolved:</w:t>
      </w:r>
    </w:p>
    <w:p w14:paraId="022FBE71" w14:textId="77777777" w:rsidR="00CA1493" w:rsidRDefault="00CA1493" w:rsidP="00CA1493">
      <w:pPr>
        <w:pStyle w:val="ListParagraph"/>
        <w:numPr>
          <w:ilvl w:val="0"/>
          <w:numId w:val="48"/>
        </w:numPr>
        <w:ind w:leftChars="0"/>
        <w:rPr>
          <w:b/>
          <w:bCs/>
          <w:lang w:eastAsia="zh-CN"/>
        </w:rPr>
      </w:pPr>
      <w:r w:rsidRPr="00752079">
        <w:rPr>
          <w:b/>
          <w:bCs/>
          <w:lang w:eastAsia="zh-CN"/>
        </w:rPr>
        <w:t>Option 4a</w:t>
      </w:r>
      <w:r>
        <w:rPr>
          <w:b/>
          <w:bCs/>
          <w:lang w:eastAsia="zh-CN"/>
        </w:rPr>
        <w:t>-1 (standardized dataset from one enc/dec pair)</w:t>
      </w:r>
      <w:r w:rsidRPr="00752079">
        <w:rPr>
          <w:b/>
          <w:bCs/>
          <w:lang w:eastAsia="zh-CN"/>
        </w:rPr>
        <w:t>:  whether it is feasible to design a standardized dataset sufficiently representing the propagation channel condition and possible UE procedures (channel estimation</w:t>
      </w:r>
      <w:r>
        <w:rPr>
          <w:b/>
          <w:bCs/>
          <w:lang w:eastAsia="zh-CN"/>
        </w:rPr>
        <w:t xml:space="preserve">, </w:t>
      </w:r>
      <w:r>
        <w:rPr>
          <w:b/>
          <w:bCs/>
          <w:lang w:eastAsia="zh-CN"/>
        </w:rPr>
        <w:lastRenderedPageBreak/>
        <w:t xml:space="preserve">whitening </w:t>
      </w:r>
      <w:r w:rsidRPr="00752079">
        <w:rPr>
          <w:b/>
          <w:bCs/>
          <w:lang w:eastAsia="zh-CN"/>
        </w:rPr>
        <w:t>and desired precoder derivation).</w:t>
      </w:r>
      <w:r>
        <w:rPr>
          <w:b/>
          <w:bCs/>
          <w:lang w:eastAsia="zh-CN"/>
        </w:rPr>
        <w:t xml:space="preserve"> If the dataset doesn’t cover all the possible UE procedures, the encoder input not captured in the standardized dataset can produce very different decoder output, which violates the consistency requirement in option 4.</w:t>
      </w:r>
    </w:p>
    <w:p w14:paraId="7CA9A90C" w14:textId="77777777" w:rsidR="00CA1493" w:rsidRPr="002B11C5" w:rsidRDefault="00CA1493" w:rsidP="00CA1493">
      <w:pPr>
        <w:pStyle w:val="ListParagraph"/>
        <w:numPr>
          <w:ilvl w:val="0"/>
          <w:numId w:val="48"/>
        </w:numPr>
        <w:ind w:leftChars="0"/>
        <w:rPr>
          <w:lang w:eastAsia="zh-CN"/>
        </w:rPr>
      </w:pPr>
      <w:r w:rsidRPr="00752079">
        <w:rPr>
          <w:b/>
          <w:bCs/>
          <w:lang w:eastAsia="zh-CN"/>
        </w:rPr>
        <w:t>Option 4</w:t>
      </w:r>
      <w:r>
        <w:rPr>
          <w:b/>
          <w:bCs/>
          <w:lang w:eastAsia="zh-CN"/>
        </w:rPr>
        <w:t>a-2 (standardized dataset from multiple enc/dec pairs)</w:t>
      </w:r>
      <w:r w:rsidRPr="00752079">
        <w:rPr>
          <w:b/>
          <w:bCs/>
          <w:lang w:eastAsia="zh-CN"/>
        </w:rPr>
        <w:t xml:space="preserve">: </w:t>
      </w:r>
      <w:r w:rsidRPr="00356759">
        <w:rPr>
          <w:b/>
          <w:bCs/>
          <w:lang w:eastAsia="zh-CN"/>
        </w:rPr>
        <w:t xml:space="preserve"> </w:t>
      </w:r>
      <w:r w:rsidRPr="00752079">
        <w:rPr>
          <w:b/>
          <w:bCs/>
          <w:lang w:eastAsia="zh-CN"/>
        </w:rPr>
        <w:t xml:space="preserve"> whether it is feasible to design a test decoder that can properly recover the encoder input from the </w:t>
      </w:r>
      <w:r w:rsidRPr="002B11C5">
        <w:rPr>
          <w:b/>
          <w:bCs/>
          <w:lang w:eastAsia="zh-CN"/>
        </w:rPr>
        <w:t>encoder output, given that the dataset is from multiple encoder and decoder pairs</w:t>
      </w:r>
      <w:r w:rsidRPr="002B11C5">
        <w:rPr>
          <w:lang w:eastAsia="zh-CN"/>
        </w:rPr>
        <w:t>.</w:t>
      </w:r>
    </w:p>
    <w:p w14:paraId="13C733D1" w14:textId="77777777" w:rsidR="00CA1493" w:rsidRDefault="00CA1493" w:rsidP="00CA1493">
      <w:pPr>
        <w:pStyle w:val="ListParagraph"/>
        <w:numPr>
          <w:ilvl w:val="0"/>
          <w:numId w:val="48"/>
        </w:numPr>
        <w:ind w:leftChars="0"/>
        <w:rPr>
          <w:b/>
          <w:bCs/>
          <w:lang w:eastAsia="zh-CN"/>
        </w:rPr>
      </w:pPr>
      <w:r w:rsidRPr="002B11C5">
        <w:rPr>
          <w:b/>
          <w:bCs/>
          <w:lang w:eastAsia="zh-CN"/>
        </w:rPr>
        <w:t>Option 4b</w:t>
      </w:r>
      <w:r>
        <w:rPr>
          <w:b/>
          <w:bCs/>
          <w:lang w:eastAsia="zh-CN"/>
        </w:rPr>
        <w:t xml:space="preserve"> (reference encoder)</w:t>
      </w:r>
      <w:r w:rsidRPr="002B11C5">
        <w:rPr>
          <w:b/>
          <w:bCs/>
          <w:lang w:eastAsia="zh-CN"/>
        </w:rPr>
        <w:t xml:space="preserve">: </w:t>
      </w:r>
      <w:r>
        <w:rPr>
          <w:b/>
          <w:bCs/>
          <w:lang w:eastAsia="zh-CN"/>
        </w:rPr>
        <w:t>required to</w:t>
      </w:r>
      <w:r w:rsidRPr="002B11C5">
        <w:rPr>
          <w:b/>
          <w:bCs/>
          <w:lang w:eastAsia="zh-CN"/>
        </w:rPr>
        <w:t xml:space="preserve"> define a proper </w:t>
      </w:r>
      <w:r>
        <w:rPr>
          <w:b/>
          <w:bCs/>
          <w:lang w:eastAsia="zh-CN"/>
        </w:rPr>
        <w:t>encoder input</w:t>
      </w:r>
      <w:r w:rsidRPr="002B11C5">
        <w:rPr>
          <w:b/>
          <w:bCs/>
          <w:lang w:eastAsia="zh-CN"/>
        </w:rPr>
        <w:t xml:space="preserve"> data generation procedure </w:t>
      </w:r>
      <w:r>
        <w:rPr>
          <w:b/>
          <w:bCs/>
          <w:lang w:eastAsia="zh-CN"/>
        </w:rPr>
        <w:t xml:space="preserve">and a reference encoder with a good coverage of latent space </w:t>
      </w:r>
      <w:r w:rsidRPr="002B11C5">
        <w:rPr>
          <w:b/>
          <w:bCs/>
          <w:lang w:eastAsia="zh-CN"/>
        </w:rPr>
        <w:t xml:space="preserve">to guarantee </w:t>
      </w:r>
      <w:r>
        <w:rPr>
          <w:b/>
          <w:bCs/>
          <w:lang w:eastAsia="zh-CN"/>
        </w:rPr>
        <w:t>decoder output</w:t>
      </w:r>
      <w:r w:rsidRPr="002B11C5">
        <w:rPr>
          <w:b/>
          <w:bCs/>
          <w:lang w:eastAsia="zh-CN"/>
        </w:rPr>
        <w:t xml:space="preserve"> consistency by the verification procedure with the reference encoder.</w:t>
      </w:r>
      <w:r>
        <w:rPr>
          <w:b/>
          <w:bCs/>
          <w:lang w:eastAsia="zh-CN"/>
        </w:rPr>
        <w:t xml:space="preserve"> Another concern is that this option implies a more complicated procedure to train UE encoder, compared to option 3 fully specified decoder.</w:t>
      </w:r>
    </w:p>
    <w:p w14:paraId="5C1B861B" w14:textId="77777777" w:rsidR="00CA1493" w:rsidRDefault="00CA1493" w:rsidP="00CA1493">
      <w:pPr>
        <w:rPr>
          <w:lang w:eastAsia="zh-CN"/>
        </w:rPr>
      </w:pPr>
    </w:p>
    <w:p w14:paraId="26F4A7F4" w14:textId="77777777" w:rsidR="00CA1493" w:rsidRPr="00B84E09" w:rsidRDefault="00CA1493" w:rsidP="00CA1493">
      <w:pPr>
        <w:rPr>
          <w:lang w:eastAsia="zh-CN"/>
        </w:rPr>
      </w:pPr>
      <w:r>
        <w:rPr>
          <w:lang w:eastAsia="zh-CN"/>
        </w:rPr>
        <w:t>The AI/ML model we proposed in proposal 1 is applicable to the derivation of the standardized dataset in option 4a-1 and the reference encoder in option 4b.</w:t>
      </w:r>
    </w:p>
    <w:p w14:paraId="12DC15EF" w14:textId="77777777" w:rsidR="00CA1493" w:rsidRDefault="00CA1493" w:rsidP="00CA1493">
      <w:pPr>
        <w:rPr>
          <w:rFonts w:eastAsiaTheme="minorEastAsia"/>
          <w:b/>
          <w:bCs/>
          <w:lang w:eastAsia="zh-TW"/>
        </w:rPr>
      </w:pPr>
      <w:r>
        <w:rPr>
          <w:b/>
          <w:bCs/>
          <w:lang w:eastAsia="zh-CN"/>
        </w:rPr>
        <w:t>O</w:t>
      </w:r>
      <w:r>
        <w:rPr>
          <w:rFonts w:eastAsiaTheme="minorEastAsia" w:hint="eastAsia"/>
          <w:b/>
          <w:bCs/>
          <w:lang w:eastAsia="zh-TW"/>
        </w:rPr>
        <w:t>b</w:t>
      </w:r>
      <w:r>
        <w:rPr>
          <w:rFonts w:eastAsiaTheme="minorEastAsia"/>
          <w:b/>
          <w:bCs/>
          <w:lang w:eastAsia="zh-TW"/>
        </w:rPr>
        <w:t>servation 3: RAN4 can consider Table 1 and Figure 1 for derivation of the highlighted entries in the below table (copy of Table 2) if option 4a-1 or 4b is chosen.</w:t>
      </w:r>
    </w:p>
    <w:tbl>
      <w:tblPr>
        <w:tblStyle w:val="TableGrid"/>
        <w:tblW w:w="0" w:type="auto"/>
        <w:tblLook w:val="04A0" w:firstRow="1" w:lastRow="0" w:firstColumn="1" w:lastColumn="0" w:noHBand="0" w:noVBand="1"/>
      </w:tblPr>
      <w:tblGrid>
        <w:gridCol w:w="2109"/>
        <w:gridCol w:w="2109"/>
        <w:gridCol w:w="2109"/>
        <w:gridCol w:w="2110"/>
        <w:gridCol w:w="2110"/>
      </w:tblGrid>
      <w:tr w:rsidR="00CA1493" w:rsidRPr="007F512F" w14:paraId="6428922F" w14:textId="77777777" w:rsidTr="00273E05">
        <w:tc>
          <w:tcPr>
            <w:tcW w:w="2109" w:type="dxa"/>
          </w:tcPr>
          <w:p w14:paraId="20422095" w14:textId="77777777" w:rsidR="00CA1493" w:rsidRPr="007F512F" w:rsidRDefault="00CA1493" w:rsidP="00273E05">
            <w:pPr>
              <w:rPr>
                <w:rFonts w:ascii="Times New Roman" w:eastAsiaTheme="minorEastAsia" w:hAnsi="Times New Roman"/>
                <w:lang w:eastAsia="zh-TW"/>
              </w:rPr>
            </w:pPr>
          </w:p>
        </w:tc>
        <w:tc>
          <w:tcPr>
            <w:tcW w:w="2109" w:type="dxa"/>
          </w:tcPr>
          <w:p w14:paraId="23E8B4CB"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Option 3 fully specified decoder</w:t>
            </w:r>
          </w:p>
        </w:tc>
        <w:tc>
          <w:tcPr>
            <w:tcW w:w="2109" w:type="dxa"/>
          </w:tcPr>
          <w:p w14:paraId="316CA038"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Option 4a-1 standardized dataset</w:t>
            </w:r>
          </w:p>
        </w:tc>
        <w:tc>
          <w:tcPr>
            <w:tcW w:w="2110" w:type="dxa"/>
          </w:tcPr>
          <w:p w14:paraId="2F4B6155"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Option 4b reference encoder</w:t>
            </w:r>
          </w:p>
        </w:tc>
        <w:tc>
          <w:tcPr>
            <w:tcW w:w="2110" w:type="dxa"/>
          </w:tcPr>
          <w:p w14:paraId="79E1BD50"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Option 4a-2 standardized aggregated dataset</w:t>
            </w:r>
          </w:p>
        </w:tc>
      </w:tr>
      <w:tr w:rsidR="00CA1493" w:rsidRPr="007F512F" w14:paraId="67856372" w14:textId="77777777" w:rsidTr="00273E05">
        <w:tc>
          <w:tcPr>
            <w:tcW w:w="2109" w:type="dxa"/>
          </w:tcPr>
          <w:p w14:paraId="037CF31D"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Required RAN4 agreement (in the WF, not spec)</w:t>
            </w:r>
          </w:p>
        </w:tc>
        <w:tc>
          <w:tcPr>
            <w:tcW w:w="2109" w:type="dxa"/>
          </w:tcPr>
          <w:p w14:paraId="6B87516F" w14:textId="77777777" w:rsidR="00CA1493" w:rsidRPr="007F512F" w:rsidRDefault="00CA1493" w:rsidP="00CA1493">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414C0E7A" w14:textId="77777777" w:rsidR="00CA1493" w:rsidRPr="007F512F" w:rsidRDefault="00CA1493" w:rsidP="00CA1493">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(Likely to have it as the by-product of test decoder) an encoder with full details</w:t>
            </w:r>
          </w:p>
        </w:tc>
        <w:tc>
          <w:tcPr>
            <w:tcW w:w="2109" w:type="dxa"/>
          </w:tcPr>
          <w:p w14:paraId="1DD4419A" w14:textId="77777777" w:rsidR="00CA1493" w:rsidRPr="007F512F" w:rsidRDefault="00CA1493" w:rsidP="00CA1493">
            <w:pPr>
              <w:pStyle w:val="ListParagraph"/>
              <w:numPr>
                <w:ilvl w:val="0"/>
                <w:numId w:val="50"/>
              </w:numPr>
              <w:ind w:leftChars="0" w:left="36" w:hanging="36"/>
              <w:rPr>
                <w:rFonts w:ascii="Times New Roman" w:eastAsiaTheme="minorEastAsia" w:hAnsi="Times New Roman"/>
                <w:highlight w:val="yellow"/>
                <w:lang w:eastAsia="zh-TW"/>
              </w:rPr>
            </w:pPr>
            <w:r w:rsidRPr="007F512F">
              <w:rPr>
                <w:rFonts w:ascii="Times New Roman" w:eastAsiaTheme="minorEastAsia" w:hAnsi="Times New Roman"/>
                <w:highlight w:val="yellow"/>
                <w:lang w:eastAsia="zh-TW"/>
              </w:rPr>
              <w:t>An encoder/ decoder pair with full details</w:t>
            </w:r>
          </w:p>
          <w:p w14:paraId="72E57E45" w14:textId="77777777" w:rsidR="00CA1493" w:rsidRPr="007F512F" w:rsidRDefault="00CA1493" w:rsidP="00CA1493">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692A0849" w14:textId="77777777" w:rsidR="00CA1493" w:rsidRPr="007F512F" w:rsidRDefault="00CA1493" w:rsidP="00273E05">
            <w:pPr>
              <w:pStyle w:val="ListParagraph"/>
              <w:ind w:leftChars="0" w:left="36" w:firstLine="0"/>
              <w:rPr>
                <w:rFonts w:ascii="Times New Roman" w:eastAsiaTheme="minorEastAsia" w:hAnsi="Times New Roman"/>
                <w:lang w:eastAsia="zh-TW"/>
              </w:rPr>
            </w:pPr>
          </w:p>
        </w:tc>
        <w:tc>
          <w:tcPr>
            <w:tcW w:w="2110" w:type="dxa"/>
          </w:tcPr>
          <w:p w14:paraId="0C8CD607" w14:textId="77777777" w:rsidR="00CA1493" w:rsidRPr="007F512F" w:rsidRDefault="00CA1493" w:rsidP="00CA1493">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11FB878A" w14:textId="77777777" w:rsidR="00CA1493" w:rsidRPr="007F512F" w:rsidRDefault="00CA1493" w:rsidP="00CA1493">
            <w:pPr>
              <w:pStyle w:val="ListParagraph"/>
              <w:numPr>
                <w:ilvl w:val="0"/>
                <w:numId w:val="50"/>
              </w:numPr>
              <w:ind w:leftChars="0" w:left="26" w:firstLine="0"/>
              <w:rPr>
                <w:rFonts w:ascii="Times New Roman" w:eastAsiaTheme="minorEastAsia" w:hAnsi="Times New Roman"/>
                <w:highlight w:val="yellow"/>
                <w:lang w:eastAsia="zh-TW"/>
              </w:rPr>
            </w:pPr>
            <w:r w:rsidRPr="007F512F">
              <w:rPr>
                <w:rFonts w:ascii="Times New Roman" w:eastAsiaTheme="minorEastAsia" w:hAnsi="Times New Roman"/>
                <w:lang w:eastAsia="zh-TW"/>
              </w:rPr>
              <w:t xml:space="preserve">(Likely to have it as the by-product of reference encoder) </w:t>
            </w:r>
            <w:r w:rsidRPr="007F512F">
              <w:rPr>
                <w:rFonts w:ascii="Times New Roman" w:eastAsiaTheme="minorEastAsia" w:hAnsi="Times New Roman"/>
                <w:highlight w:val="yellow"/>
                <w:lang w:eastAsia="zh-TW"/>
              </w:rPr>
              <w:t>a decoder with full details</w:t>
            </w:r>
          </w:p>
          <w:p w14:paraId="798B6710" w14:textId="77777777" w:rsidR="00CA1493" w:rsidRPr="007F512F" w:rsidRDefault="00CA1493" w:rsidP="00273E05">
            <w:pPr>
              <w:rPr>
                <w:rFonts w:ascii="Times New Roman" w:eastAsiaTheme="minorEastAsia" w:hAnsi="Times New Roman"/>
                <w:lang w:eastAsia="zh-TW"/>
              </w:rPr>
            </w:pPr>
          </w:p>
        </w:tc>
        <w:tc>
          <w:tcPr>
            <w:tcW w:w="2110" w:type="dxa"/>
          </w:tcPr>
          <w:p w14:paraId="73FDB7E9"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 xml:space="preserve">Part of the encoder/decoder model parameters </w:t>
            </w:r>
          </w:p>
        </w:tc>
      </w:tr>
      <w:tr w:rsidR="00CA1493" w:rsidRPr="007F512F" w14:paraId="1BA86BAB" w14:textId="77777777" w:rsidTr="00273E05">
        <w:tc>
          <w:tcPr>
            <w:tcW w:w="2109" w:type="dxa"/>
          </w:tcPr>
          <w:p w14:paraId="03450BB9"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RAN4 specification</w:t>
            </w:r>
          </w:p>
        </w:tc>
        <w:tc>
          <w:tcPr>
            <w:tcW w:w="2109" w:type="dxa"/>
          </w:tcPr>
          <w:p w14:paraId="0ADF5CA0"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A test decoder with full details</w:t>
            </w:r>
          </w:p>
        </w:tc>
        <w:tc>
          <w:tcPr>
            <w:tcW w:w="2109" w:type="dxa"/>
          </w:tcPr>
          <w:p w14:paraId="35F1243E" w14:textId="77777777" w:rsidR="00CA1493" w:rsidRPr="007F512F" w:rsidRDefault="00CA1493" w:rsidP="00CA1493">
            <w:pPr>
              <w:pStyle w:val="ListParagraph"/>
              <w:numPr>
                <w:ilvl w:val="0"/>
                <w:numId w:val="53"/>
              </w:numPr>
              <w:ind w:leftChars="0" w:left="78" w:firstLine="0"/>
              <w:rPr>
                <w:rFonts w:ascii="Times New Roman" w:eastAsiaTheme="minorEastAsia" w:hAnsi="Times New Roman"/>
                <w:lang w:eastAsia="zh-TW"/>
              </w:rPr>
            </w:pPr>
            <w:r w:rsidRPr="007F512F">
              <w:rPr>
                <w:rFonts w:ascii="Times New Roman" w:eastAsiaTheme="minorEastAsia" w:hAnsi="Times New Roman"/>
                <w:lang w:eastAsia="zh-TW"/>
              </w:rPr>
              <w:t>Dataset of (decoder input, decoder output) from the agreed encoder/ decoder pair</w:t>
            </w:r>
          </w:p>
          <w:p w14:paraId="7F083F3E" w14:textId="77777777" w:rsidR="00CA1493" w:rsidRPr="007F512F" w:rsidRDefault="00CA1493" w:rsidP="00CA1493">
            <w:pPr>
              <w:pStyle w:val="ListParagraph"/>
              <w:numPr>
                <w:ilvl w:val="0"/>
                <w:numId w:val="53"/>
              </w:numPr>
              <w:ind w:leftChars="0" w:left="78"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c>
          <w:tcPr>
            <w:tcW w:w="2110" w:type="dxa"/>
          </w:tcPr>
          <w:p w14:paraId="7A6F318B" w14:textId="77777777" w:rsidR="00CA1493" w:rsidRPr="007F512F" w:rsidRDefault="00CA1493" w:rsidP="00CA1493">
            <w:pPr>
              <w:pStyle w:val="ListParagraph"/>
              <w:numPr>
                <w:ilvl w:val="0"/>
                <w:numId w:val="52"/>
              </w:numPr>
              <w:ind w:leftChars="0" w:left="40" w:firstLine="0"/>
              <w:rPr>
                <w:rFonts w:ascii="Times New Roman" w:eastAsiaTheme="minorEastAsia" w:hAnsi="Times New Roman"/>
                <w:highlight w:val="yellow"/>
                <w:lang w:eastAsia="zh-TW"/>
              </w:rPr>
            </w:pPr>
            <w:r w:rsidRPr="007F512F">
              <w:rPr>
                <w:rFonts w:ascii="Times New Roman" w:eastAsiaTheme="minorEastAsia" w:hAnsi="Times New Roman"/>
                <w:highlight w:val="yellow"/>
                <w:lang w:eastAsia="zh-TW"/>
              </w:rPr>
              <w:t>A reference encoder with full details</w:t>
            </w:r>
          </w:p>
          <w:p w14:paraId="16CCA3CD" w14:textId="77777777" w:rsidR="00CA1493" w:rsidRPr="007F512F" w:rsidRDefault="00CA1493" w:rsidP="00CA1493">
            <w:pPr>
              <w:pStyle w:val="ListParagraph"/>
              <w:numPr>
                <w:ilvl w:val="0"/>
                <w:numId w:val="52"/>
              </w:numPr>
              <w:ind w:leftChars="0" w:left="40"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c>
          <w:tcPr>
            <w:tcW w:w="2110" w:type="dxa"/>
          </w:tcPr>
          <w:p w14:paraId="43B49E27" w14:textId="77777777" w:rsidR="00CA1493" w:rsidRPr="007F512F" w:rsidRDefault="00CA1493" w:rsidP="00CA1493">
            <w:pPr>
              <w:pStyle w:val="ListParagraph"/>
              <w:numPr>
                <w:ilvl w:val="0"/>
                <w:numId w:val="51"/>
              </w:numPr>
              <w:ind w:leftChars="0" w:left="0" w:firstLine="0"/>
              <w:rPr>
                <w:rFonts w:ascii="Times New Roman" w:eastAsiaTheme="minorEastAsia" w:hAnsi="Times New Roman"/>
                <w:lang w:eastAsia="zh-TW"/>
              </w:rPr>
            </w:pPr>
            <w:r w:rsidRPr="007F512F">
              <w:rPr>
                <w:rFonts w:ascii="Times New Roman" w:eastAsiaTheme="minorEastAsia" w:hAnsi="Times New Roman"/>
                <w:lang w:eastAsia="zh-TW"/>
              </w:rPr>
              <w:t>Aggregated dataset of (decoder input, decoder output) from each contributing companies’ encoder/ decoder pair</w:t>
            </w:r>
          </w:p>
          <w:p w14:paraId="03241E3B" w14:textId="77777777" w:rsidR="00CA1493" w:rsidRPr="007F512F" w:rsidRDefault="00CA1493" w:rsidP="00CA1493">
            <w:pPr>
              <w:pStyle w:val="ListParagraph"/>
              <w:numPr>
                <w:ilvl w:val="0"/>
                <w:numId w:val="51"/>
              </w:numPr>
              <w:ind w:leftChars="0" w:left="0"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r>
      <w:tr w:rsidR="00CA1493" w:rsidRPr="007F512F" w14:paraId="0C075B7A" w14:textId="77777777" w:rsidTr="00273E05">
        <w:tc>
          <w:tcPr>
            <w:tcW w:w="10547" w:type="dxa"/>
            <w:gridSpan w:val="5"/>
          </w:tcPr>
          <w:p w14:paraId="27373560"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 xml:space="preserve">Note that “with full details” refers to agreed parameters from model structures, depth, size, quantization etc, i.e., </w:t>
            </w:r>
            <w:r w:rsidRPr="007F512F">
              <w:rPr>
                <w:rFonts w:ascii="Times New Roman" w:hAnsi="Times New Roman"/>
                <w:lang w:eastAsia="zh-CN"/>
              </w:rPr>
              <w:t>every agreed parameters in the test decoder parameter table in the previous meeting WF[1].</w:t>
            </w:r>
          </w:p>
        </w:tc>
      </w:tr>
    </w:tbl>
    <w:p w14:paraId="114D0242" w14:textId="77777777" w:rsidR="00CA1493" w:rsidRDefault="00CA1493" w:rsidP="00CA1493"/>
    <w:p w14:paraId="79FDC25A" w14:textId="77777777" w:rsidR="00B323B7" w:rsidRDefault="00B323B7" w:rsidP="00B323B7">
      <w:pPr>
        <w:rPr>
          <w:lang w:eastAsia="zh-CN"/>
        </w:rPr>
      </w:pPr>
      <w:r w:rsidRPr="0088247E">
        <w:rPr>
          <w:lang w:eastAsia="zh-CN"/>
        </w:rPr>
        <w:t xml:space="preserve">Although we find </w:t>
      </w:r>
      <w:r>
        <w:rPr>
          <w:lang w:eastAsia="zh-CN"/>
        </w:rPr>
        <w:t>issues and concerns for options visible to us until RAN4#110 meeting for option 4 partially specified decoder, due to the simplicity of RAN4 discussion and specification procedure with option 4, we would like to encourage further RAN4 study to find a feasible (from test repeatability perspective) and implementation/specification friendly solution to option 4.</w:t>
      </w:r>
    </w:p>
    <w:p w14:paraId="171601D7" w14:textId="77777777" w:rsidR="00B323B7" w:rsidRPr="00E463A5" w:rsidRDefault="00B323B7" w:rsidP="00B323B7">
      <w:pPr>
        <w:rPr>
          <w:b/>
          <w:bCs/>
          <w:lang w:eastAsia="zh-CN"/>
        </w:rPr>
      </w:pPr>
      <w:r w:rsidRPr="0088247E">
        <w:rPr>
          <w:b/>
          <w:bCs/>
          <w:lang w:eastAsia="zh-CN"/>
        </w:rPr>
        <w:t>Proposal 5: RAN4 continues to study a feasible (from test repeatability perspective) and implementation/specification friendly solution to option 4.</w:t>
      </w:r>
    </w:p>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31365650" w14:textId="77777777" w:rsidR="00456AD2" w:rsidRPr="00A47102" w:rsidRDefault="00456AD2" w:rsidP="00456AD2">
      <w:pPr>
        <w:rPr>
          <w:b/>
          <w:bCs/>
          <w:lang w:val="en-US" w:eastAsia="zh-CN"/>
        </w:rPr>
      </w:pPr>
      <w:r w:rsidRPr="00A47102">
        <w:rPr>
          <w:b/>
          <w:bCs/>
          <w:lang w:val="en-US" w:eastAsia="zh-CN"/>
        </w:rPr>
        <w:t>Observation 1: Some of the layer/model sizes are determined by the test configurations, and therefore we can parameterize the layer sizes as a function of test configuration parameters, add rows in the table for test configurations, to simplify the discussion.</w:t>
      </w:r>
      <w:r>
        <w:rPr>
          <w:b/>
          <w:bCs/>
          <w:lang w:val="en-US" w:eastAsia="zh-CN"/>
        </w:rPr>
        <w:t xml:space="preserve"> Therefore, the agreed table can be applicable to multiple test configurations if needed.</w:t>
      </w:r>
    </w:p>
    <w:p w14:paraId="2E28F6D7" w14:textId="77777777" w:rsidR="00456AD2" w:rsidRDefault="00456AD2" w:rsidP="00456AD2">
      <w:pPr>
        <w:rPr>
          <w:b/>
          <w:bCs/>
          <w:color w:val="000000"/>
        </w:rPr>
      </w:pPr>
      <w:r w:rsidRPr="66F6C6B5">
        <w:rPr>
          <w:b/>
          <w:bCs/>
          <w:lang w:val="en-US" w:eastAsia="zh-CN"/>
        </w:rPr>
        <w:t xml:space="preserve">Proposal 1: We propose a set of test decoder model parameters in Table 1 and depict it in Figure 1. Besides the test decoder , we propose to add a new category: test configuration </w:t>
      </w:r>
      <w:r w:rsidRPr="66F6C6B5">
        <w:rPr>
          <w:b/>
          <w:bCs/>
          <w:color w:val="000000" w:themeColor="text1"/>
        </w:rPr>
        <w:t xml:space="preserve">(rows are in orange). The rows in the test configuration list some parameters used in the layer size and model type to separate the test configuration discussion from the model design discussion. </w:t>
      </w:r>
    </w:p>
    <w:p w14:paraId="20747AF6" w14:textId="77777777" w:rsidR="00456AD2" w:rsidRPr="00464CE9" w:rsidRDefault="00456AD2" w:rsidP="00456AD2">
      <w:pPr>
        <w:rPr>
          <w:b/>
          <w:bCs/>
          <w:lang w:eastAsia="zh-CN"/>
        </w:rPr>
      </w:pPr>
      <w:r w:rsidRPr="00464CE9">
        <w:rPr>
          <w:b/>
          <w:bCs/>
          <w:lang w:eastAsia="zh-CN"/>
        </w:rPr>
        <w:t>Observation</w:t>
      </w:r>
      <w:r>
        <w:rPr>
          <w:b/>
          <w:bCs/>
          <w:lang w:eastAsia="zh-CN"/>
        </w:rPr>
        <w:t xml:space="preserve"> 2</w:t>
      </w:r>
      <w:r w:rsidRPr="00464CE9">
        <w:rPr>
          <w:b/>
          <w:bCs/>
          <w:lang w:eastAsia="zh-CN"/>
        </w:rPr>
        <w:t xml:space="preserve">: If model architecture parameters are agreed, different training procedures and hyperparameters are likely to </w:t>
      </w:r>
      <w:r>
        <w:rPr>
          <w:b/>
          <w:bCs/>
          <w:lang w:eastAsia="zh-CN"/>
        </w:rPr>
        <w:t xml:space="preserve">lead to </w:t>
      </w:r>
      <w:r w:rsidRPr="00464CE9">
        <w:rPr>
          <w:b/>
          <w:bCs/>
          <w:lang w:eastAsia="zh-CN"/>
        </w:rPr>
        <w:t xml:space="preserve">very similar decoders. </w:t>
      </w:r>
    </w:p>
    <w:p w14:paraId="2F9DED1C" w14:textId="77777777" w:rsidR="00456AD2" w:rsidRPr="00F4152B" w:rsidRDefault="00456AD2" w:rsidP="00456AD2">
      <w:pPr>
        <w:rPr>
          <w:b/>
          <w:bCs/>
          <w:lang w:eastAsia="zh-CN"/>
        </w:rPr>
      </w:pPr>
      <w:r w:rsidRPr="00F4152B">
        <w:rPr>
          <w:b/>
          <w:bCs/>
          <w:lang w:eastAsia="zh-CN"/>
        </w:rPr>
        <w:lastRenderedPageBreak/>
        <w:t xml:space="preserve">Propose 2:  Remove training procedure from “the parameter needed to be agreed”, RAN4 </w:t>
      </w:r>
      <w:r>
        <w:rPr>
          <w:b/>
          <w:bCs/>
          <w:lang w:eastAsia="zh-CN"/>
        </w:rPr>
        <w:t xml:space="preserve">shouldn’t </w:t>
      </w:r>
      <w:r w:rsidRPr="00F4152B">
        <w:rPr>
          <w:b/>
          <w:bCs/>
          <w:lang w:eastAsia="zh-CN"/>
        </w:rPr>
        <w:t>discuss training procedures, hyperparameters</w:t>
      </w:r>
      <w:r>
        <w:rPr>
          <w:b/>
          <w:bCs/>
          <w:lang w:eastAsia="zh-CN"/>
        </w:rPr>
        <w:t xml:space="preserve"> and</w:t>
      </w:r>
      <w:r w:rsidRPr="00F4152B">
        <w:rPr>
          <w:b/>
          <w:bCs/>
          <w:lang w:eastAsia="zh-CN"/>
        </w:rPr>
        <w:t xml:space="preserve"> cross-validation details before model architecture parameters are agreed. </w:t>
      </w:r>
    </w:p>
    <w:p w14:paraId="18E0FCC3" w14:textId="77777777" w:rsidR="00456AD2" w:rsidRDefault="00456AD2" w:rsidP="00456AD2">
      <w:pPr>
        <w:rPr>
          <w:b/>
          <w:bCs/>
          <w:lang w:eastAsia="zh-CN"/>
        </w:rPr>
      </w:pPr>
      <w:r w:rsidRPr="00BF3A01">
        <w:rPr>
          <w:b/>
          <w:bCs/>
          <w:lang w:eastAsia="zh-CN"/>
        </w:rPr>
        <w:t xml:space="preserve">Proposal </w:t>
      </w:r>
      <w:r>
        <w:rPr>
          <w:b/>
          <w:bCs/>
          <w:lang w:eastAsia="zh-CN"/>
        </w:rPr>
        <w:t>3</w:t>
      </w:r>
      <w:r w:rsidRPr="00BF3A01">
        <w:rPr>
          <w:b/>
          <w:bCs/>
          <w:lang w:eastAsia="zh-CN"/>
        </w:rPr>
        <w:t xml:space="preserve">: </w:t>
      </w:r>
      <w:r>
        <w:rPr>
          <w:b/>
          <w:bCs/>
          <w:lang w:eastAsia="zh-CN"/>
        </w:rPr>
        <w:t>RAN4 consider the following options for deriving the partially specified test decoder specifications:</w:t>
      </w:r>
    </w:p>
    <w:p w14:paraId="0A4D7DA4" w14:textId="77777777" w:rsidR="00456AD2" w:rsidRDefault="00456AD2" w:rsidP="00456AD2">
      <w:pPr>
        <w:pStyle w:val="ListParagraph"/>
        <w:numPr>
          <w:ilvl w:val="0"/>
          <w:numId w:val="51"/>
        </w:numPr>
        <w:ind w:leftChars="0"/>
        <w:rPr>
          <w:b/>
          <w:bCs/>
          <w:lang w:eastAsia="zh-CN"/>
        </w:rPr>
      </w:pPr>
      <w:r w:rsidRPr="00C82E72">
        <w:rPr>
          <w:b/>
          <w:bCs/>
          <w:lang w:eastAsia="zh-CN"/>
        </w:rPr>
        <w:t>Option 4a-1 standardized dataset</w:t>
      </w:r>
    </w:p>
    <w:p w14:paraId="59D9A3EA" w14:textId="77777777" w:rsidR="00456AD2" w:rsidRDefault="00456AD2" w:rsidP="00456AD2">
      <w:pPr>
        <w:pStyle w:val="ListParagraph"/>
        <w:numPr>
          <w:ilvl w:val="1"/>
          <w:numId w:val="51"/>
        </w:numPr>
        <w:ind w:leftChars="0"/>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and an encoder input data generation procedure</w:t>
      </w:r>
      <w:r>
        <w:rPr>
          <w:b/>
          <w:bCs/>
          <w:lang w:eastAsia="zh-CN"/>
        </w:rPr>
        <w:t>.</w:t>
      </w:r>
    </w:p>
    <w:p w14:paraId="0D722FB6" w14:textId="77777777" w:rsidR="00456AD2" w:rsidRDefault="00456AD2" w:rsidP="00456AD2">
      <w:pPr>
        <w:pStyle w:val="ListParagraph"/>
        <w:numPr>
          <w:ilvl w:val="1"/>
          <w:numId w:val="51"/>
        </w:numPr>
        <w:ind w:leftChars="0"/>
        <w:rPr>
          <w:b/>
          <w:bCs/>
          <w:lang w:eastAsia="zh-CN"/>
        </w:rPr>
      </w:pPr>
      <w:r>
        <w:rPr>
          <w:b/>
          <w:bCs/>
          <w:lang w:eastAsia="zh-CN"/>
        </w:rPr>
        <w:t xml:space="preserve">Step 2: </w:t>
      </w:r>
      <w:r w:rsidRPr="0028452C">
        <w:rPr>
          <w:b/>
          <w:bCs/>
          <w:lang w:eastAsia="zh-CN"/>
        </w:rPr>
        <w:t>RAN4 use</w:t>
      </w:r>
      <w:r>
        <w:rPr>
          <w:b/>
          <w:bCs/>
          <w:lang w:eastAsia="zh-CN"/>
        </w:rPr>
        <w:t>s</w:t>
      </w:r>
      <w:r w:rsidRPr="0028452C">
        <w:rPr>
          <w:b/>
          <w:bCs/>
          <w:lang w:eastAsia="zh-CN"/>
        </w:rPr>
        <w:t xml:space="preserve"> this encoder/decoder pair and the generation procedure to generate a set of decoder input and output data and capture</w:t>
      </w:r>
      <w:r>
        <w:rPr>
          <w:b/>
          <w:bCs/>
          <w:lang w:eastAsia="zh-CN"/>
        </w:rPr>
        <w:t>s</w:t>
      </w:r>
      <w:r w:rsidRPr="0028452C">
        <w:rPr>
          <w:b/>
          <w:bCs/>
          <w:lang w:eastAsia="zh-CN"/>
        </w:rPr>
        <w:t xml:space="preserve"> this dataset in the specification</w:t>
      </w:r>
      <w:r>
        <w:rPr>
          <w:b/>
          <w:bCs/>
          <w:lang w:eastAsia="zh-CN"/>
        </w:rPr>
        <w:t>.</w:t>
      </w:r>
    </w:p>
    <w:p w14:paraId="709D1B93" w14:textId="77777777" w:rsidR="00456AD2" w:rsidRDefault="00456AD2" w:rsidP="00456AD2">
      <w:pPr>
        <w:pStyle w:val="ListParagraph"/>
        <w:numPr>
          <w:ilvl w:val="1"/>
          <w:numId w:val="51"/>
        </w:numPr>
        <w:ind w:leftChars="0"/>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5637DB06" w14:textId="77777777" w:rsidR="00456AD2" w:rsidRDefault="00456AD2" w:rsidP="00456AD2">
      <w:pPr>
        <w:pStyle w:val="ListParagraph"/>
        <w:numPr>
          <w:ilvl w:val="0"/>
          <w:numId w:val="51"/>
        </w:numPr>
        <w:ind w:leftChars="0"/>
        <w:rPr>
          <w:b/>
          <w:bCs/>
          <w:lang w:eastAsia="zh-CN"/>
        </w:rPr>
      </w:pPr>
      <w:r>
        <w:rPr>
          <w:b/>
          <w:bCs/>
          <w:lang w:eastAsia="zh-CN"/>
        </w:rPr>
        <w:t xml:space="preserve">Option 4a-2 </w:t>
      </w:r>
      <w:r w:rsidRPr="00A5628C">
        <w:rPr>
          <w:b/>
          <w:bCs/>
          <w:lang w:eastAsia="zh-CN"/>
        </w:rPr>
        <w:t>standardized aggregated dataset</w:t>
      </w:r>
    </w:p>
    <w:p w14:paraId="37DA6280" w14:textId="77777777" w:rsidR="00456AD2" w:rsidRDefault="00456AD2" w:rsidP="00456AD2">
      <w:pPr>
        <w:pStyle w:val="ListParagraph"/>
        <w:numPr>
          <w:ilvl w:val="1"/>
          <w:numId w:val="51"/>
        </w:numPr>
        <w:ind w:leftChars="0"/>
        <w:rPr>
          <w:b/>
          <w:bCs/>
          <w:lang w:eastAsia="zh-CN"/>
        </w:rPr>
      </w:pPr>
      <w:r>
        <w:rPr>
          <w:b/>
          <w:bCs/>
          <w:lang w:eastAsia="zh-CN"/>
        </w:rPr>
        <w:t xml:space="preserve">Step 1: </w:t>
      </w:r>
      <w:r w:rsidRPr="008C123D">
        <w:rPr>
          <w:b/>
          <w:bCs/>
          <w:lang w:eastAsia="zh-CN"/>
        </w:rPr>
        <w:t>RAN4 achieve</w:t>
      </w:r>
      <w:r>
        <w:rPr>
          <w:b/>
          <w:bCs/>
          <w:lang w:eastAsia="zh-CN"/>
        </w:rPr>
        <w:t>s</w:t>
      </w:r>
      <w:r w:rsidRPr="008C123D">
        <w:rPr>
          <w:b/>
          <w:bCs/>
          <w:lang w:eastAsia="zh-CN"/>
        </w:rPr>
        <w:t xml:space="preserve"> some agreements (e.g., part of but not all the parameters in the test decoder parameter table in the previous meeting WF[1]) for the test decoder</w:t>
      </w:r>
      <w:r>
        <w:rPr>
          <w:b/>
          <w:bCs/>
          <w:lang w:eastAsia="zh-CN"/>
        </w:rPr>
        <w:t>.</w:t>
      </w:r>
    </w:p>
    <w:p w14:paraId="5001A2DD" w14:textId="77777777" w:rsidR="00456AD2" w:rsidRDefault="00456AD2" w:rsidP="00456AD2">
      <w:pPr>
        <w:pStyle w:val="ListParagraph"/>
        <w:numPr>
          <w:ilvl w:val="1"/>
          <w:numId w:val="51"/>
        </w:numPr>
        <w:ind w:leftChars="0"/>
        <w:rPr>
          <w:b/>
          <w:bCs/>
          <w:lang w:eastAsia="zh-CN"/>
        </w:rPr>
      </w:pPr>
      <w:r>
        <w:rPr>
          <w:b/>
          <w:bCs/>
          <w:lang w:eastAsia="zh-CN"/>
        </w:rPr>
        <w:t>Step 2: Interested c</w:t>
      </w:r>
      <w:r w:rsidRPr="00102E75">
        <w:rPr>
          <w:b/>
          <w:bCs/>
          <w:lang w:eastAsia="zh-CN"/>
        </w:rPr>
        <w:t xml:space="preserve">ompanies </w:t>
      </w:r>
      <w:r>
        <w:rPr>
          <w:b/>
          <w:bCs/>
          <w:lang w:eastAsia="zh-CN"/>
        </w:rPr>
        <w:t xml:space="preserve">can </w:t>
      </w:r>
      <w:r w:rsidRPr="00102E75">
        <w:rPr>
          <w:b/>
          <w:bCs/>
          <w:lang w:eastAsia="zh-CN"/>
        </w:rPr>
        <w:t>design their own encoder/decoder pairs</w:t>
      </w:r>
      <w:r>
        <w:rPr>
          <w:b/>
          <w:bCs/>
          <w:lang w:eastAsia="zh-CN"/>
        </w:rPr>
        <w:t xml:space="preserve"> based on the agreements</w:t>
      </w:r>
      <w:r w:rsidRPr="00102E75">
        <w:rPr>
          <w:b/>
          <w:bCs/>
          <w:lang w:eastAsia="zh-CN"/>
        </w:rPr>
        <w:t xml:space="preserve"> to contribute the (decoder input, decoder output) dataset to RAN4</w:t>
      </w:r>
    </w:p>
    <w:p w14:paraId="69D1D45F" w14:textId="77777777" w:rsidR="00456AD2" w:rsidRDefault="00456AD2" w:rsidP="00456AD2">
      <w:pPr>
        <w:pStyle w:val="ListParagraph"/>
        <w:numPr>
          <w:ilvl w:val="1"/>
          <w:numId w:val="51"/>
        </w:numPr>
        <w:ind w:leftChars="0"/>
        <w:rPr>
          <w:b/>
          <w:bCs/>
          <w:lang w:eastAsia="zh-CN"/>
        </w:rPr>
      </w:pPr>
      <w:r>
        <w:rPr>
          <w:b/>
          <w:bCs/>
          <w:lang w:eastAsia="zh-CN"/>
        </w:rPr>
        <w:t xml:space="preserve">Step 3: </w:t>
      </w:r>
      <w:r w:rsidRPr="00A17BA5">
        <w:rPr>
          <w:b/>
          <w:bCs/>
          <w:lang w:eastAsia="zh-CN"/>
        </w:rPr>
        <w:t>RAN4 aggregates the datasets from all the contributing companies, and capture the aggregated dataset in the specification</w:t>
      </w:r>
    </w:p>
    <w:p w14:paraId="31CD236B" w14:textId="77777777" w:rsidR="00456AD2" w:rsidRPr="005B01BA" w:rsidRDefault="00456AD2" w:rsidP="00456AD2">
      <w:pPr>
        <w:pStyle w:val="ListParagraph"/>
        <w:numPr>
          <w:ilvl w:val="1"/>
          <w:numId w:val="51"/>
        </w:numPr>
        <w:ind w:leftChars="0"/>
        <w:rPr>
          <w:b/>
          <w:bCs/>
          <w:lang w:eastAsia="zh-CN"/>
        </w:rPr>
      </w:pPr>
      <w:r>
        <w:rPr>
          <w:b/>
          <w:bCs/>
          <w:lang w:eastAsia="zh-CN"/>
        </w:rPr>
        <w:t xml:space="preserve">Step 4: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25D490B8" w14:textId="77777777" w:rsidR="00456AD2" w:rsidRDefault="00456AD2" w:rsidP="00456AD2">
      <w:pPr>
        <w:pStyle w:val="ListParagraph"/>
        <w:numPr>
          <w:ilvl w:val="0"/>
          <w:numId w:val="51"/>
        </w:numPr>
        <w:ind w:leftChars="0"/>
        <w:rPr>
          <w:b/>
          <w:bCs/>
          <w:lang w:eastAsia="zh-CN"/>
        </w:rPr>
      </w:pPr>
      <w:r>
        <w:rPr>
          <w:b/>
          <w:bCs/>
          <w:lang w:eastAsia="zh-CN"/>
        </w:rPr>
        <w:t xml:space="preserve">Option 4b </w:t>
      </w:r>
      <w:r w:rsidRPr="00A5628C">
        <w:rPr>
          <w:b/>
          <w:bCs/>
          <w:lang w:eastAsia="zh-CN"/>
        </w:rPr>
        <w:t>reference encoder</w:t>
      </w:r>
    </w:p>
    <w:p w14:paraId="66C0BC4E" w14:textId="77777777" w:rsidR="00456AD2" w:rsidRDefault="00456AD2" w:rsidP="00456AD2">
      <w:pPr>
        <w:pStyle w:val="ListParagraph"/>
        <w:numPr>
          <w:ilvl w:val="1"/>
          <w:numId w:val="51"/>
        </w:numPr>
        <w:ind w:leftChars="0"/>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and an encoder input data generation procedure</w:t>
      </w:r>
    </w:p>
    <w:p w14:paraId="0B04F7E5" w14:textId="77777777" w:rsidR="00456AD2" w:rsidRDefault="00456AD2" w:rsidP="00456AD2">
      <w:pPr>
        <w:pStyle w:val="ListParagraph"/>
        <w:numPr>
          <w:ilvl w:val="1"/>
          <w:numId w:val="51"/>
        </w:numPr>
        <w:ind w:leftChars="0"/>
        <w:rPr>
          <w:b/>
          <w:bCs/>
          <w:lang w:eastAsia="zh-CN"/>
        </w:rPr>
      </w:pPr>
      <w:r>
        <w:rPr>
          <w:b/>
          <w:bCs/>
          <w:lang w:eastAsia="zh-CN"/>
        </w:rPr>
        <w:t xml:space="preserve">Step 2: </w:t>
      </w:r>
      <w:r w:rsidRPr="0028452C">
        <w:rPr>
          <w:b/>
          <w:bCs/>
          <w:lang w:eastAsia="zh-CN"/>
        </w:rPr>
        <w:t xml:space="preserve">RAN4 </w:t>
      </w:r>
      <w:r w:rsidRPr="00A5628C">
        <w:rPr>
          <w:b/>
          <w:bCs/>
          <w:lang w:eastAsia="zh-CN"/>
        </w:rPr>
        <w:t>capture the encoder as a reference encoder and the encoder input data generation procedure in the specification</w:t>
      </w:r>
      <w:r>
        <w:rPr>
          <w:b/>
          <w:bCs/>
          <w:lang w:eastAsia="zh-CN"/>
        </w:rPr>
        <w:t>.</w:t>
      </w:r>
    </w:p>
    <w:p w14:paraId="58A6D3D2" w14:textId="77777777" w:rsidR="00456AD2" w:rsidRDefault="00456AD2" w:rsidP="00456AD2">
      <w:pPr>
        <w:pStyle w:val="ListParagraph"/>
        <w:numPr>
          <w:ilvl w:val="1"/>
          <w:numId w:val="51"/>
        </w:numPr>
        <w:ind w:leftChars="0"/>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w:t>
      </w:r>
      <w:r>
        <w:rPr>
          <w:b/>
          <w:bCs/>
          <w:lang w:eastAsia="zh-CN"/>
        </w:rPr>
        <w:t>reference encoder.</w:t>
      </w:r>
    </w:p>
    <w:p w14:paraId="0DB7DF6C" w14:textId="77777777" w:rsidR="00456AD2" w:rsidRDefault="00456AD2" w:rsidP="00456AD2">
      <w:pPr>
        <w:pStyle w:val="ListParagraph"/>
        <w:ind w:leftChars="0" w:left="1440" w:firstLine="0"/>
        <w:rPr>
          <w:b/>
          <w:bCs/>
          <w:lang w:eastAsia="zh-CN"/>
        </w:rPr>
      </w:pPr>
    </w:p>
    <w:p w14:paraId="74E17344" w14:textId="77777777" w:rsidR="00456AD2" w:rsidRPr="006C463D" w:rsidRDefault="00456AD2" w:rsidP="00456AD2">
      <w:pPr>
        <w:rPr>
          <w:b/>
          <w:bCs/>
          <w:lang w:eastAsia="zh-CN"/>
        </w:rPr>
      </w:pPr>
      <w:r w:rsidRPr="006C463D">
        <w:rPr>
          <w:b/>
          <w:bCs/>
          <w:lang w:eastAsia="zh-CN"/>
        </w:rPr>
        <w:t xml:space="preserve">Proposal 4: </w:t>
      </w:r>
      <w:r>
        <w:rPr>
          <w:b/>
          <w:bCs/>
          <w:lang w:eastAsia="zh-CN"/>
        </w:rPr>
        <w:t>Feasibility and concerns of the partially specified test decoder option should be analysed from the perspective of test repeatability (</w:t>
      </w:r>
      <w:r w:rsidRPr="00A438F2">
        <w:rPr>
          <w:b/>
          <w:bCs/>
          <w:lang w:eastAsia="zh-CN"/>
        </w:rPr>
        <w:t>decoder output consistency/similarity given the same encoder output (latent message) among test decoders implemented by TE vendors</w:t>
      </w:r>
      <w:r>
        <w:rPr>
          <w:b/>
          <w:bCs/>
          <w:lang w:eastAsia="zh-CN"/>
        </w:rPr>
        <w:t xml:space="preserve">). </w:t>
      </w:r>
      <w:r w:rsidRPr="006C463D">
        <w:rPr>
          <w:b/>
          <w:bCs/>
          <w:lang w:eastAsia="zh-CN"/>
        </w:rPr>
        <w:t xml:space="preserve">The following feasibility issues </w:t>
      </w:r>
      <w:r>
        <w:rPr>
          <w:b/>
          <w:bCs/>
          <w:lang w:eastAsia="zh-CN"/>
        </w:rPr>
        <w:t>and concerns</w:t>
      </w:r>
      <w:r w:rsidRPr="006C463D">
        <w:rPr>
          <w:b/>
          <w:bCs/>
          <w:lang w:eastAsia="zh-CN"/>
        </w:rPr>
        <w:t xml:space="preserve"> for options </w:t>
      </w:r>
      <w:r>
        <w:rPr>
          <w:b/>
          <w:bCs/>
          <w:lang w:eastAsia="zh-CN"/>
        </w:rPr>
        <w:t>4a-1, 4a-2 and 4b (as described in proposal 3)</w:t>
      </w:r>
      <w:r w:rsidRPr="006C463D">
        <w:rPr>
          <w:b/>
          <w:bCs/>
          <w:lang w:eastAsia="zh-CN"/>
        </w:rPr>
        <w:t xml:space="preserve"> need to be resolved:</w:t>
      </w:r>
    </w:p>
    <w:p w14:paraId="080FF330" w14:textId="77777777" w:rsidR="00456AD2" w:rsidRDefault="00456AD2" w:rsidP="00456AD2">
      <w:pPr>
        <w:pStyle w:val="ListParagraph"/>
        <w:numPr>
          <w:ilvl w:val="0"/>
          <w:numId w:val="48"/>
        </w:numPr>
        <w:ind w:leftChars="0"/>
        <w:rPr>
          <w:b/>
          <w:bCs/>
          <w:lang w:eastAsia="zh-CN"/>
        </w:rPr>
      </w:pPr>
      <w:r w:rsidRPr="00752079">
        <w:rPr>
          <w:b/>
          <w:bCs/>
          <w:lang w:eastAsia="zh-CN"/>
        </w:rPr>
        <w:t>Option 4a</w:t>
      </w:r>
      <w:r>
        <w:rPr>
          <w:b/>
          <w:bCs/>
          <w:lang w:eastAsia="zh-CN"/>
        </w:rPr>
        <w:t>-1 (standardized dataset from one enc/dec pair)</w:t>
      </w:r>
      <w:r w:rsidRPr="00752079">
        <w:rPr>
          <w:b/>
          <w:bCs/>
          <w:lang w:eastAsia="zh-CN"/>
        </w:rPr>
        <w:t>:  whether it is feasible to design a standardized dataset sufficiently representing the propagation channel condition and possible UE procedures (channel estimation</w:t>
      </w:r>
      <w:r>
        <w:rPr>
          <w:b/>
          <w:bCs/>
          <w:lang w:eastAsia="zh-CN"/>
        </w:rPr>
        <w:t xml:space="preserve">, whitening </w:t>
      </w:r>
      <w:r w:rsidRPr="00752079">
        <w:rPr>
          <w:b/>
          <w:bCs/>
          <w:lang w:eastAsia="zh-CN"/>
        </w:rPr>
        <w:t>and desired precoder derivation).</w:t>
      </w:r>
      <w:r>
        <w:rPr>
          <w:b/>
          <w:bCs/>
          <w:lang w:eastAsia="zh-CN"/>
        </w:rPr>
        <w:t xml:space="preserve"> If the dataset doesn’t cover all the possible UE procedures, the encoder input not captured in the standardized dataset can produce very different decoder output, which violates the consistency requirement in option 4.</w:t>
      </w:r>
    </w:p>
    <w:p w14:paraId="66F13919" w14:textId="77777777" w:rsidR="00456AD2" w:rsidRPr="002B11C5" w:rsidRDefault="00456AD2" w:rsidP="00456AD2">
      <w:pPr>
        <w:pStyle w:val="ListParagraph"/>
        <w:numPr>
          <w:ilvl w:val="0"/>
          <w:numId w:val="48"/>
        </w:numPr>
        <w:ind w:leftChars="0"/>
        <w:rPr>
          <w:lang w:eastAsia="zh-CN"/>
        </w:rPr>
      </w:pPr>
      <w:r w:rsidRPr="00752079">
        <w:rPr>
          <w:b/>
          <w:bCs/>
          <w:lang w:eastAsia="zh-CN"/>
        </w:rPr>
        <w:t>Option 4</w:t>
      </w:r>
      <w:r>
        <w:rPr>
          <w:b/>
          <w:bCs/>
          <w:lang w:eastAsia="zh-CN"/>
        </w:rPr>
        <w:t>a-2 (standardized dataset from multiple enc/dec pairs)</w:t>
      </w:r>
      <w:r w:rsidRPr="00752079">
        <w:rPr>
          <w:b/>
          <w:bCs/>
          <w:lang w:eastAsia="zh-CN"/>
        </w:rPr>
        <w:t xml:space="preserve">: </w:t>
      </w:r>
      <w:r w:rsidRPr="00356759">
        <w:rPr>
          <w:b/>
          <w:bCs/>
          <w:lang w:eastAsia="zh-CN"/>
        </w:rPr>
        <w:t xml:space="preserve"> </w:t>
      </w:r>
      <w:r w:rsidRPr="00752079">
        <w:rPr>
          <w:b/>
          <w:bCs/>
          <w:lang w:eastAsia="zh-CN"/>
        </w:rPr>
        <w:t xml:space="preserve"> whether it is feasible to design a test decoder that can properly recover the encoder input from the </w:t>
      </w:r>
      <w:r w:rsidRPr="002B11C5">
        <w:rPr>
          <w:b/>
          <w:bCs/>
          <w:lang w:eastAsia="zh-CN"/>
        </w:rPr>
        <w:t>encoder output, given that the dataset is from multiple encoder and decoder pairs</w:t>
      </w:r>
      <w:r w:rsidRPr="002B11C5">
        <w:rPr>
          <w:lang w:eastAsia="zh-CN"/>
        </w:rPr>
        <w:t>.</w:t>
      </w:r>
    </w:p>
    <w:p w14:paraId="4F286AEB" w14:textId="77777777" w:rsidR="00456AD2" w:rsidRDefault="00456AD2" w:rsidP="00456AD2">
      <w:pPr>
        <w:pStyle w:val="ListParagraph"/>
        <w:numPr>
          <w:ilvl w:val="0"/>
          <w:numId w:val="48"/>
        </w:numPr>
        <w:ind w:leftChars="0"/>
        <w:rPr>
          <w:b/>
          <w:bCs/>
          <w:lang w:eastAsia="zh-CN"/>
        </w:rPr>
      </w:pPr>
      <w:r w:rsidRPr="002B11C5">
        <w:rPr>
          <w:b/>
          <w:bCs/>
          <w:lang w:eastAsia="zh-CN"/>
        </w:rPr>
        <w:t>Option 4b</w:t>
      </w:r>
      <w:r>
        <w:rPr>
          <w:b/>
          <w:bCs/>
          <w:lang w:eastAsia="zh-CN"/>
        </w:rPr>
        <w:t xml:space="preserve"> (reference encoder)</w:t>
      </w:r>
      <w:r w:rsidRPr="002B11C5">
        <w:rPr>
          <w:b/>
          <w:bCs/>
          <w:lang w:eastAsia="zh-CN"/>
        </w:rPr>
        <w:t xml:space="preserve">: </w:t>
      </w:r>
      <w:r>
        <w:rPr>
          <w:b/>
          <w:bCs/>
          <w:lang w:eastAsia="zh-CN"/>
        </w:rPr>
        <w:t>required to</w:t>
      </w:r>
      <w:r w:rsidRPr="002B11C5">
        <w:rPr>
          <w:b/>
          <w:bCs/>
          <w:lang w:eastAsia="zh-CN"/>
        </w:rPr>
        <w:t xml:space="preserve"> define a proper </w:t>
      </w:r>
      <w:r>
        <w:rPr>
          <w:b/>
          <w:bCs/>
          <w:lang w:eastAsia="zh-CN"/>
        </w:rPr>
        <w:t>encoder input</w:t>
      </w:r>
      <w:r w:rsidRPr="002B11C5">
        <w:rPr>
          <w:b/>
          <w:bCs/>
          <w:lang w:eastAsia="zh-CN"/>
        </w:rPr>
        <w:t xml:space="preserve"> data generation procedure </w:t>
      </w:r>
      <w:r>
        <w:rPr>
          <w:b/>
          <w:bCs/>
          <w:lang w:eastAsia="zh-CN"/>
        </w:rPr>
        <w:t xml:space="preserve">and a reference encoder with a good coverage of latent space </w:t>
      </w:r>
      <w:r w:rsidRPr="002B11C5">
        <w:rPr>
          <w:b/>
          <w:bCs/>
          <w:lang w:eastAsia="zh-CN"/>
        </w:rPr>
        <w:t xml:space="preserve">to guarantee </w:t>
      </w:r>
      <w:r>
        <w:rPr>
          <w:b/>
          <w:bCs/>
          <w:lang w:eastAsia="zh-CN"/>
        </w:rPr>
        <w:t>decoder output</w:t>
      </w:r>
      <w:r w:rsidRPr="002B11C5">
        <w:rPr>
          <w:b/>
          <w:bCs/>
          <w:lang w:eastAsia="zh-CN"/>
        </w:rPr>
        <w:t xml:space="preserve"> consistency by the verification procedure with the reference encoder.</w:t>
      </w:r>
      <w:r>
        <w:rPr>
          <w:b/>
          <w:bCs/>
          <w:lang w:eastAsia="zh-CN"/>
        </w:rPr>
        <w:t xml:space="preserve"> Another concern is that this option implies a more complicated procedure to train UE encoder, compared to option 3 fully specified decoder.</w:t>
      </w:r>
    </w:p>
    <w:p w14:paraId="6AF0C159" w14:textId="77777777" w:rsidR="00456AD2" w:rsidRPr="00456AD2" w:rsidRDefault="00456AD2" w:rsidP="00456AD2">
      <w:pPr>
        <w:rPr>
          <w:lang w:eastAsia="zh-CN"/>
        </w:rPr>
      </w:pPr>
    </w:p>
    <w:p w14:paraId="4C032822" w14:textId="77777777" w:rsidR="00EA4C02" w:rsidRDefault="00EA4C02" w:rsidP="00EA4C02">
      <w:pPr>
        <w:rPr>
          <w:rFonts w:eastAsiaTheme="minorEastAsia"/>
          <w:b/>
          <w:bCs/>
          <w:lang w:eastAsia="zh-TW"/>
        </w:rPr>
      </w:pPr>
      <w:r>
        <w:rPr>
          <w:b/>
          <w:bCs/>
          <w:lang w:eastAsia="zh-CN"/>
        </w:rPr>
        <w:t>O</w:t>
      </w:r>
      <w:r>
        <w:rPr>
          <w:rFonts w:eastAsiaTheme="minorEastAsia" w:hint="eastAsia"/>
          <w:b/>
          <w:bCs/>
          <w:lang w:eastAsia="zh-TW"/>
        </w:rPr>
        <w:t>b</w:t>
      </w:r>
      <w:r>
        <w:rPr>
          <w:rFonts w:eastAsiaTheme="minorEastAsia"/>
          <w:b/>
          <w:bCs/>
          <w:lang w:eastAsia="zh-TW"/>
        </w:rPr>
        <w:t>servation 3: RAN4 can consider Table 1 and Figure 1 for derivation of the highlighted entries in the below table (copy of Table 2) if option 4a-1 or 4b is chosen.</w:t>
      </w:r>
    </w:p>
    <w:tbl>
      <w:tblPr>
        <w:tblStyle w:val="TableGrid"/>
        <w:tblW w:w="0" w:type="auto"/>
        <w:tblLook w:val="04A0" w:firstRow="1" w:lastRow="0" w:firstColumn="1" w:lastColumn="0" w:noHBand="0" w:noVBand="1"/>
      </w:tblPr>
      <w:tblGrid>
        <w:gridCol w:w="2109"/>
        <w:gridCol w:w="2109"/>
        <w:gridCol w:w="2109"/>
        <w:gridCol w:w="2110"/>
        <w:gridCol w:w="2110"/>
      </w:tblGrid>
      <w:tr w:rsidR="00EA4C02" w:rsidRPr="007F512F" w14:paraId="41468FB0" w14:textId="77777777" w:rsidTr="00273E05">
        <w:tc>
          <w:tcPr>
            <w:tcW w:w="2109" w:type="dxa"/>
          </w:tcPr>
          <w:p w14:paraId="30277CF7" w14:textId="77777777" w:rsidR="00EA4C02" w:rsidRPr="007F512F" w:rsidRDefault="00EA4C02" w:rsidP="00273E05">
            <w:pPr>
              <w:rPr>
                <w:rFonts w:ascii="Times New Roman" w:eastAsiaTheme="minorEastAsia" w:hAnsi="Times New Roman"/>
                <w:lang w:eastAsia="zh-TW"/>
              </w:rPr>
            </w:pPr>
          </w:p>
        </w:tc>
        <w:tc>
          <w:tcPr>
            <w:tcW w:w="2109" w:type="dxa"/>
          </w:tcPr>
          <w:p w14:paraId="75F1D6AF"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Option 3 fully specified decoder</w:t>
            </w:r>
          </w:p>
        </w:tc>
        <w:tc>
          <w:tcPr>
            <w:tcW w:w="2109" w:type="dxa"/>
          </w:tcPr>
          <w:p w14:paraId="59C5F84D"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Option 4a-1 standardized dataset</w:t>
            </w:r>
          </w:p>
        </w:tc>
        <w:tc>
          <w:tcPr>
            <w:tcW w:w="2110" w:type="dxa"/>
          </w:tcPr>
          <w:p w14:paraId="1AD37E36"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Option 4b reference encoder</w:t>
            </w:r>
          </w:p>
        </w:tc>
        <w:tc>
          <w:tcPr>
            <w:tcW w:w="2110" w:type="dxa"/>
          </w:tcPr>
          <w:p w14:paraId="3E9DA819"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Option 4a-2 standardized aggregated dataset</w:t>
            </w:r>
          </w:p>
        </w:tc>
      </w:tr>
      <w:tr w:rsidR="00EA4C02" w:rsidRPr="007F512F" w14:paraId="3F9A4A90" w14:textId="77777777" w:rsidTr="00273E05">
        <w:tc>
          <w:tcPr>
            <w:tcW w:w="2109" w:type="dxa"/>
          </w:tcPr>
          <w:p w14:paraId="4B032D27"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Required RAN4 agreement (in the WF, not spec)</w:t>
            </w:r>
          </w:p>
        </w:tc>
        <w:tc>
          <w:tcPr>
            <w:tcW w:w="2109" w:type="dxa"/>
          </w:tcPr>
          <w:p w14:paraId="53E7FF51" w14:textId="77777777" w:rsidR="00EA4C02" w:rsidRPr="007F512F" w:rsidRDefault="00EA4C02" w:rsidP="00273E05">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063AB194" w14:textId="77777777" w:rsidR="00EA4C02" w:rsidRPr="007F512F" w:rsidRDefault="00EA4C02" w:rsidP="00273E05">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(Likely to have it as the by-product of test decoder) an encoder with full details</w:t>
            </w:r>
          </w:p>
        </w:tc>
        <w:tc>
          <w:tcPr>
            <w:tcW w:w="2109" w:type="dxa"/>
          </w:tcPr>
          <w:p w14:paraId="14BB2481" w14:textId="77777777" w:rsidR="00EA4C02" w:rsidRPr="007F512F" w:rsidRDefault="00EA4C02" w:rsidP="00273E05">
            <w:pPr>
              <w:pStyle w:val="ListParagraph"/>
              <w:numPr>
                <w:ilvl w:val="0"/>
                <w:numId w:val="50"/>
              </w:numPr>
              <w:ind w:leftChars="0" w:left="36" w:hanging="36"/>
              <w:rPr>
                <w:rFonts w:ascii="Times New Roman" w:eastAsiaTheme="minorEastAsia" w:hAnsi="Times New Roman"/>
                <w:highlight w:val="yellow"/>
                <w:lang w:eastAsia="zh-TW"/>
              </w:rPr>
            </w:pPr>
            <w:r w:rsidRPr="007F512F">
              <w:rPr>
                <w:rFonts w:ascii="Times New Roman" w:eastAsiaTheme="minorEastAsia" w:hAnsi="Times New Roman"/>
                <w:highlight w:val="yellow"/>
                <w:lang w:eastAsia="zh-TW"/>
              </w:rPr>
              <w:t>An encoder/ decoder pair with full details</w:t>
            </w:r>
          </w:p>
          <w:p w14:paraId="6A742301" w14:textId="77777777" w:rsidR="00EA4C02" w:rsidRPr="007F512F" w:rsidRDefault="00EA4C02" w:rsidP="00273E05">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046FDBC5" w14:textId="77777777" w:rsidR="00EA4C02" w:rsidRPr="007F512F" w:rsidRDefault="00EA4C02" w:rsidP="00273E05">
            <w:pPr>
              <w:pStyle w:val="ListParagraph"/>
              <w:ind w:leftChars="0" w:left="36" w:firstLine="0"/>
              <w:rPr>
                <w:rFonts w:ascii="Times New Roman" w:eastAsiaTheme="minorEastAsia" w:hAnsi="Times New Roman"/>
                <w:lang w:eastAsia="zh-TW"/>
              </w:rPr>
            </w:pPr>
          </w:p>
        </w:tc>
        <w:tc>
          <w:tcPr>
            <w:tcW w:w="2110" w:type="dxa"/>
          </w:tcPr>
          <w:p w14:paraId="524ED873" w14:textId="77777777" w:rsidR="00EA4C02" w:rsidRPr="007F512F" w:rsidRDefault="00EA4C02" w:rsidP="00273E05">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35D2A359" w14:textId="77777777" w:rsidR="00EA4C02" w:rsidRPr="007F512F" w:rsidRDefault="00EA4C02" w:rsidP="00273E05">
            <w:pPr>
              <w:pStyle w:val="ListParagraph"/>
              <w:numPr>
                <w:ilvl w:val="0"/>
                <w:numId w:val="50"/>
              </w:numPr>
              <w:ind w:leftChars="0" w:left="26" w:firstLine="0"/>
              <w:rPr>
                <w:rFonts w:ascii="Times New Roman" w:eastAsiaTheme="minorEastAsia" w:hAnsi="Times New Roman"/>
                <w:highlight w:val="yellow"/>
                <w:lang w:eastAsia="zh-TW"/>
              </w:rPr>
            </w:pPr>
            <w:r w:rsidRPr="007F512F">
              <w:rPr>
                <w:rFonts w:ascii="Times New Roman" w:eastAsiaTheme="minorEastAsia" w:hAnsi="Times New Roman"/>
                <w:lang w:eastAsia="zh-TW"/>
              </w:rPr>
              <w:t xml:space="preserve">(Likely to have it as the by-product of reference encoder) </w:t>
            </w:r>
            <w:r w:rsidRPr="007F512F">
              <w:rPr>
                <w:rFonts w:ascii="Times New Roman" w:eastAsiaTheme="minorEastAsia" w:hAnsi="Times New Roman"/>
                <w:highlight w:val="yellow"/>
                <w:lang w:eastAsia="zh-TW"/>
              </w:rPr>
              <w:t>a decoder with full details</w:t>
            </w:r>
          </w:p>
          <w:p w14:paraId="6CD15290" w14:textId="77777777" w:rsidR="00EA4C02" w:rsidRPr="007F512F" w:rsidRDefault="00EA4C02" w:rsidP="00273E05">
            <w:pPr>
              <w:rPr>
                <w:rFonts w:ascii="Times New Roman" w:eastAsiaTheme="minorEastAsia" w:hAnsi="Times New Roman"/>
                <w:lang w:eastAsia="zh-TW"/>
              </w:rPr>
            </w:pPr>
          </w:p>
        </w:tc>
        <w:tc>
          <w:tcPr>
            <w:tcW w:w="2110" w:type="dxa"/>
          </w:tcPr>
          <w:p w14:paraId="35595839"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 xml:space="preserve">Part of the encoder/decoder model parameters </w:t>
            </w:r>
          </w:p>
        </w:tc>
      </w:tr>
      <w:tr w:rsidR="00EA4C02" w:rsidRPr="007F512F" w14:paraId="5B05CA4E" w14:textId="77777777" w:rsidTr="00273E05">
        <w:tc>
          <w:tcPr>
            <w:tcW w:w="2109" w:type="dxa"/>
          </w:tcPr>
          <w:p w14:paraId="1D2B5792"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RAN4 specification</w:t>
            </w:r>
          </w:p>
        </w:tc>
        <w:tc>
          <w:tcPr>
            <w:tcW w:w="2109" w:type="dxa"/>
          </w:tcPr>
          <w:p w14:paraId="22CB4D0A"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A test decoder with full details</w:t>
            </w:r>
          </w:p>
        </w:tc>
        <w:tc>
          <w:tcPr>
            <w:tcW w:w="2109" w:type="dxa"/>
          </w:tcPr>
          <w:p w14:paraId="6C5739AB" w14:textId="77777777" w:rsidR="00EA4C02" w:rsidRPr="007F512F" w:rsidRDefault="00EA4C02" w:rsidP="00273E05">
            <w:pPr>
              <w:pStyle w:val="ListParagraph"/>
              <w:numPr>
                <w:ilvl w:val="0"/>
                <w:numId w:val="53"/>
              </w:numPr>
              <w:ind w:leftChars="0" w:left="78" w:firstLine="0"/>
              <w:rPr>
                <w:rFonts w:ascii="Times New Roman" w:eastAsiaTheme="minorEastAsia" w:hAnsi="Times New Roman"/>
                <w:lang w:eastAsia="zh-TW"/>
              </w:rPr>
            </w:pPr>
            <w:r w:rsidRPr="007F512F">
              <w:rPr>
                <w:rFonts w:ascii="Times New Roman" w:eastAsiaTheme="minorEastAsia" w:hAnsi="Times New Roman"/>
                <w:lang w:eastAsia="zh-TW"/>
              </w:rPr>
              <w:t>Dataset of (decoder input, decoder output) from the agreed encoder/ decoder pair</w:t>
            </w:r>
          </w:p>
          <w:p w14:paraId="694C486F" w14:textId="77777777" w:rsidR="00EA4C02" w:rsidRPr="007F512F" w:rsidRDefault="00EA4C02" w:rsidP="00273E05">
            <w:pPr>
              <w:pStyle w:val="ListParagraph"/>
              <w:numPr>
                <w:ilvl w:val="0"/>
                <w:numId w:val="53"/>
              </w:numPr>
              <w:ind w:leftChars="0" w:left="78" w:firstLine="0"/>
              <w:rPr>
                <w:rFonts w:ascii="Times New Roman" w:eastAsiaTheme="minorEastAsia" w:hAnsi="Times New Roman"/>
                <w:lang w:eastAsia="zh-TW"/>
              </w:rPr>
            </w:pPr>
            <w:r w:rsidRPr="007F512F">
              <w:rPr>
                <w:rFonts w:ascii="Times New Roman" w:eastAsiaTheme="minorEastAsia" w:hAnsi="Times New Roman"/>
                <w:lang w:eastAsia="zh-TW"/>
              </w:rPr>
              <w:lastRenderedPageBreak/>
              <w:t>Decoder verification procedure</w:t>
            </w:r>
          </w:p>
        </w:tc>
        <w:tc>
          <w:tcPr>
            <w:tcW w:w="2110" w:type="dxa"/>
          </w:tcPr>
          <w:p w14:paraId="2E83B925" w14:textId="77777777" w:rsidR="00EA4C02" w:rsidRPr="007F512F" w:rsidRDefault="00EA4C02" w:rsidP="00273E05">
            <w:pPr>
              <w:pStyle w:val="ListParagraph"/>
              <w:numPr>
                <w:ilvl w:val="0"/>
                <w:numId w:val="52"/>
              </w:numPr>
              <w:ind w:leftChars="0" w:left="40" w:firstLine="0"/>
              <w:rPr>
                <w:rFonts w:ascii="Times New Roman" w:eastAsiaTheme="minorEastAsia" w:hAnsi="Times New Roman"/>
                <w:highlight w:val="yellow"/>
                <w:lang w:eastAsia="zh-TW"/>
              </w:rPr>
            </w:pPr>
            <w:r w:rsidRPr="007F512F">
              <w:rPr>
                <w:rFonts w:ascii="Times New Roman" w:eastAsiaTheme="minorEastAsia" w:hAnsi="Times New Roman"/>
                <w:highlight w:val="yellow"/>
                <w:lang w:eastAsia="zh-TW"/>
              </w:rPr>
              <w:lastRenderedPageBreak/>
              <w:t>A reference encoder with full details</w:t>
            </w:r>
          </w:p>
          <w:p w14:paraId="0E628CB9" w14:textId="77777777" w:rsidR="00EA4C02" w:rsidRPr="007F512F" w:rsidRDefault="00EA4C02" w:rsidP="00273E05">
            <w:pPr>
              <w:pStyle w:val="ListParagraph"/>
              <w:numPr>
                <w:ilvl w:val="0"/>
                <w:numId w:val="52"/>
              </w:numPr>
              <w:ind w:leftChars="0" w:left="40"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c>
          <w:tcPr>
            <w:tcW w:w="2110" w:type="dxa"/>
          </w:tcPr>
          <w:p w14:paraId="75BD453C" w14:textId="77777777" w:rsidR="00EA4C02" w:rsidRPr="007F512F" w:rsidRDefault="00EA4C02" w:rsidP="00273E05">
            <w:pPr>
              <w:pStyle w:val="ListParagraph"/>
              <w:numPr>
                <w:ilvl w:val="0"/>
                <w:numId w:val="51"/>
              </w:numPr>
              <w:ind w:leftChars="0" w:left="0" w:firstLine="0"/>
              <w:rPr>
                <w:rFonts w:ascii="Times New Roman" w:eastAsiaTheme="minorEastAsia" w:hAnsi="Times New Roman"/>
                <w:lang w:eastAsia="zh-TW"/>
              </w:rPr>
            </w:pPr>
            <w:r w:rsidRPr="007F512F">
              <w:rPr>
                <w:rFonts w:ascii="Times New Roman" w:eastAsiaTheme="minorEastAsia" w:hAnsi="Times New Roman"/>
                <w:lang w:eastAsia="zh-TW"/>
              </w:rPr>
              <w:t xml:space="preserve">Aggregated dataset of (decoder input, decoder output) from each contributing </w:t>
            </w:r>
            <w:r w:rsidRPr="007F512F">
              <w:rPr>
                <w:rFonts w:ascii="Times New Roman" w:eastAsiaTheme="minorEastAsia" w:hAnsi="Times New Roman"/>
                <w:lang w:eastAsia="zh-TW"/>
              </w:rPr>
              <w:lastRenderedPageBreak/>
              <w:t>companies’ encoder/ decoder pair</w:t>
            </w:r>
          </w:p>
          <w:p w14:paraId="7915F931" w14:textId="77777777" w:rsidR="00EA4C02" w:rsidRPr="007F512F" w:rsidRDefault="00EA4C02" w:rsidP="00273E05">
            <w:pPr>
              <w:pStyle w:val="ListParagraph"/>
              <w:numPr>
                <w:ilvl w:val="0"/>
                <w:numId w:val="51"/>
              </w:numPr>
              <w:ind w:leftChars="0" w:left="0"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r>
      <w:tr w:rsidR="00EA4C02" w:rsidRPr="007F512F" w14:paraId="0C973B78" w14:textId="77777777" w:rsidTr="00273E05">
        <w:tc>
          <w:tcPr>
            <w:tcW w:w="10547" w:type="dxa"/>
            <w:gridSpan w:val="5"/>
          </w:tcPr>
          <w:p w14:paraId="082EF5C5"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lastRenderedPageBreak/>
              <w:t xml:space="preserve">Note that “with full details” refers to agreed parameters from model structures, depth, size, quantization etc, i.e., </w:t>
            </w:r>
            <w:r w:rsidRPr="007F512F">
              <w:rPr>
                <w:rFonts w:ascii="Times New Roman" w:hAnsi="Times New Roman"/>
                <w:lang w:eastAsia="zh-CN"/>
              </w:rPr>
              <w:t>every agreed parameters in the test decoder parameter table in the previous meeting WF[1].</w:t>
            </w:r>
          </w:p>
        </w:tc>
      </w:tr>
    </w:tbl>
    <w:p w14:paraId="20D12737" w14:textId="77777777" w:rsidR="00EA4C02" w:rsidRDefault="00EA4C02" w:rsidP="00EA4C02"/>
    <w:p w14:paraId="5434E9AB" w14:textId="77777777" w:rsidR="00EA4C02" w:rsidRPr="00E463A5" w:rsidRDefault="00EA4C02" w:rsidP="00EA4C02">
      <w:pPr>
        <w:rPr>
          <w:b/>
          <w:bCs/>
          <w:lang w:eastAsia="zh-CN"/>
        </w:rPr>
      </w:pPr>
      <w:r w:rsidRPr="0088247E">
        <w:rPr>
          <w:b/>
          <w:bCs/>
          <w:lang w:eastAsia="zh-CN"/>
        </w:rPr>
        <w:t>Proposal 5: RAN4 continues to study a feasible (from test repeatability perspective) and implementation/specification friendly solution to option 4.</w:t>
      </w:r>
    </w:p>
    <w:p w14:paraId="4F3C2DDC" w14:textId="77777777" w:rsidR="004F3FFC" w:rsidRPr="00B55394" w:rsidRDefault="004F3FFC" w:rsidP="004F3FFC">
      <w:pPr>
        <w:rPr>
          <w:lang w:eastAsia="zh-CN"/>
        </w:rPr>
      </w:pPr>
    </w:p>
    <w:bookmarkEnd w:id="1"/>
    <w:p w14:paraId="2EF393FD" w14:textId="412061AD" w:rsidR="008B2A5C" w:rsidRDefault="00367A38" w:rsidP="00367A38">
      <w:pPr>
        <w:pStyle w:val="Heading1"/>
        <w:rPr>
          <w:lang w:eastAsia="zh-CN"/>
        </w:rPr>
      </w:pPr>
      <w:r>
        <w:rPr>
          <w:lang w:eastAsia="zh-CN"/>
        </w:rPr>
        <w:t>Reference</w:t>
      </w:r>
    </w:p>
    <w:p w14:paraId="21235A33" w14:textId="6CA80818" w:rsidR="00367A38" w:rsidRPr="00367A38" w:rsidRDefault="00367A38" w:rsidP="00367A38">
      <w:pPr>
        <w:rPr>
          <w:lang w:eastAsia="zh-CN"/>
        </w:rPr>
      </w:pPr>
      <w:r>
        <w:rPr>
          <w:lang w:eastAsia="zh-CN"/>
        </w:rPr>
        <w:t xml:space="preserve">[1] </w:t>
      </w:r>
      <w:r w:rsidRPr="00367A38">
        <w:rPr>
          <w:lang w:eastAsia="zh-CN"/>
        </w:rPr>
        <w:t>R4-2403712</w:t>
      </w:r>
    </w:p>
    <w:sectPr w:rsidR="00367A38" w:rsidRPr="00367A38" w:rsidSect="00250968">
      <w:headerReference w:type="default" r:id="rId12"/>
      <w:footerReference w:type="default" r:id="rId13"/>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5032D" w14:textId="77777777" w:rsidR="00A87B03" w:rsidRDefault="00A87B03">
      <w:r>
        <w:separator/>
      </w:r>
    </w:p>
  </w:endnote>
  <w:endnote w:type="continuationSeparator" w:id="0">
    <w:p w14:paraId="362ADEA5" w14:textId="77777777" w:rsidR="00A87B03" w:rsidRDefault="00A87B03">
      <w:r>
        <w:continuationSeparator/>
      </w:r>
    </w:p>
  </w:endnote>
  <w:endnote w:type="continuationNotice" w:id="1">
    <w:p w14:paraId="5BA47A27" w14:textId="77777777" w:rsidR="00A87B03" w:rsidRDefault="00A87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7BAD0" w14:textId="77777777" w:rsidR="00A87B03" w:rsidRDefault="00A87B03">
      <w:r>
        <w:separator/>
      </w:r>
    </w:p>
  </w:footnote>
  <w:footnote w:type="continuationSeparator" w:id="0">
    <w:p w14:paraId="12176AB9" w14:textId="77777777" w:rsidR="00A87B03" w:rsidRDefault="00A87B03">
      <w:r>
        <w:continuationSeparator/>
      </w:r>
    </w:p>
  </w:footnote>
  <w:footnote w:type="continuationNotice" w:id="1">
    <w:p w14:paraId="10651481" w14:textId="77777777" w:rsidR="00A87B03" w:rsidRDefault="00A87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705"/>
    <w:multiLevelType w:val="hybridMultilevel"/>
    <w:tmpl w:val="94C82CA8"/>
    <w:lvl w:ilvl="0" w:tplc="04090001">
      <w:start w:val="1"/>
      <w:numFmt w:val="bullet"/>
      <w:lvlText w:val=""/>
      <w:lvlJc w:val="left"/>
      <w:pPr>
        <w:ind w:left="544" w:hanging="360"/>
      </w:pPr>
      <w:rPr>
        <w:rFonts w:ascii="Symbol" w:hAnsi="Symbol" w:hint="default"/>
      </w:rPr>
    </w:lvl>
    <w:lvl w:ilvl="1" w:tplc="04090003">
      <w:start w:val="1"/>
      <w:numFmt w:val="bullet"/>
      <w:lvlText w:val="o"/>
      <w:lvlJc w:val="left"/>
      <w:pPr>
        <w:ind w:left="1264" w:hanging="360"/>
      </w:pPr>
      <w:rPr>
        <w:rFonts w:ascii="Courier New" w:hAnsi="Courier New" w:cs="Courier New" w:hint="default"/>
      </w:rPr>
    </w:lvl>
    <w:lvl w:ilvl="2" w:tplc="04090005">
      <w:start w:val="1"/>
      <w:numFmt w:val="bullet"/>
      <w:lvlText w:val=""/>
      <w:lvlJc w:val="left"/>
      <w:pPr>
        <w:ind w:left="1984" w:hanging="360"/>
      </w:pPr>
      <w:rPr>
        <w:rFonts w:ascii="Wingdings" w:hAnsi="Wingdings" w:hint="default"/>
      </w:rPr>
    </w:lvl>
    <w:lvl w:ilvl="3" w:tplc="04090001">
      <w:start w:val="1"/>
      <w:numFmt w:val="bullet"/>
      <w:lvlText w:val=""/>
      <w:lvlJc w:val="left"/>
      <w:pPr>
        <w:ind w:left="2704" w:hanging="360"/>
      </w:pPr>
      <w:rPr>
        <w:rFonts w:ascii="Symbol" w:hAnsi="Symbol" w:hint="default"/>
      </w:rPr>
    </w:lvl>
    <w:lvl w:ilvl="4" w:tplc="04090003">
      <w:start w:val="1"/>
      <w:numFmt w:val="bullet"/>
      <w:lvlText w:val="o"/>
      <w:lvlJc w:val="left"/>
      <w:pPr>
        <w:ind w:left="3424" w:hanging="360"/>
      </w:pPr>
      <w:rPr>
        <w:rFonts w:ascii="Courier New" w:hAnsi="Courier New" w:cs="Courier New" w:hint="default"/>
      </w:rPr>
    </w:lvl>
    <w:lvl w:ilvl="5" w:tplc="04090005">
      <w:start w:val="1"/>
      <w:numFmt w:val="bullet"/>
      <w:lvlText w:val=""/>
      <w:lvlJc w:val="left"/>
      <w:pPr>
        <w:ind w:left="4144" w:hanging="360"/>
      </w:pPr>
      <w:rPr>
        <w:rFonts w:ascii="Wingdings" w:hAnsi="Wingdings" w:hint="default"/>
      </w:rPr>
    </w:lvl>
    <w:lvl w:ilvl="6" w:tplc="04090001">
      <w:start w:val="1"/>
      <w:numFmt w:val="bullet"/>
      <w:lvlText w:val=""/>
      <w:lvlJc w:val="left"/>
      <w:pPr>
        <w:ind w:left="4864" w:hanging="360"/>
      </w:pPr>
      <w:rPr>
        <w:rFonts w:ascii="Symbol" w:hAnsi="Symbol" w:hint="default"/>
      </w:rPr>
    </w:lvl>
    <w:lvl w:ilvl="7" w:tplc="04090003">
      <w:start w:val="1"/>
      <w:numFmt w:val="bullet"/>
      <w:lvlText w:val="o"/>
      <w:lvlJc w:val="left"/>
      <w:pPr>
        <w:ind w:left="5584" w:hanging="360"/>
      </w:pPr>
      <w:rPr>
        <w:rFonts w:ascii="Courier New" w:hAnsi="Courier New" w:cs="Courier New" w:hint="default"/>
      </w:rPr>
    </w:lvl>
    <w:lvl w:ilvl="8" w:tplc="04090005">
      <w:start w:val="1"/>
      <w:numFmt w:val="bullet"/>
      <w:lvlText w:val=""/>
      <w:lvlJc w:val="left"/>
      <w:pPr>
        <w:ind w:left="6304" w:hanging="360"/>
      </w:pPr>
      <w:rPr>
        <w:rFonts w:ascii="Wingdings" w:hAnsi="Wingdings" w:hint="default"/>
      </w:rPr>
    </w:lvl>
  </w:abstractNum>
  <w:abstractNum w:abstractNumId="9"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484211"/>
    <w:multiLevelType w:val="hybridMultilevel"/>
    <w:tmpl w:val="9F946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F4F7D"/>
    <w:multiLevelType w:val="hybridMultilevel"/>
    <w:tmpl w:val="59EE6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510DBF"/>
    <w:multiLevelType w:val="hybridMultilevel"/>
    <w:tmpl w:val="1CA2D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F45BFB"/>
    <w:multiLevelType w:val="hybridMultilevel"/>
    <w:tmpl w:val="D6E6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74DAF"/>
    <w:multiLevelType w:val="hybridMultilevel"/>
    <w:tmpl w:val="04686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2623F2"/>
    <w:multiLevelType w:val="hybridMultilevel"/>
    <w:tmpl w:val="7EA2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11653"/>
    <w:multiLevelType w:val="hybridMultilevel"/>
    <w:tmpl w:val="57CA5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D627C"/>
    <w:multiLevelType w:val="hybridMultilevel"/>
    <w:tmpl w:val="EE30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231802"/>
    <w:multiLevelType w:val="hybridMultilevel"/>
    <w:tmpl w:val="9102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292C9B"/>
    <w:multiLevelType w:val="hybridMultilevel"/>
    <w:tmpl w:val="ED5C8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8DA6D2A"/>
    <w:multiLevelType w:val="hybridMultilevel"/>
    <w:tmpl w:val="5F16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E2CDC"/>
    <w:multiLevelType w:val="hybridMultilevel"/>
    <w:tmpl w:val="4A82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0" w15:restartNumberingAfterBreak="0">
    <w:nsid w:val="5F213D08"/>
    <w:multiLevelType w:val="hybridMultilevel"/>
    <w:tmpl w:val="2378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63B32C6"/>
    <w:multiLevelType w:val="hybridMultilevel"/>
    <w:tmpl w:val="ED68755E"/>
    <w:lvl w:ilvl="0" w:tplc="5D5C28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D97BF4"/>
    <w:multiLevelType w:val="hybridMultilevel"/>
    <w:tmpl w:val="07BC0608"/>
    <w:lvl w:ilvl="0" w:tplc="55201C2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15:restartNumberingAfterBreak="0">
    <w:nsid w:val="6E4A6DE8"/>
    <w:multiLevelType w:val="hybridMultilevel"/>
    <w:tmpl w:val="5176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6F7972"/>
    <w:multiLevelType w:val="hybridMultilevel"/>
    <w:tmpl w:val="BF825AA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6"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D496D"/>
    <w:multiLevelType w:val="hybridMultilevel"/>
    <w:tmpl w:val="10FE4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2D31D4"/>
    <w:multiLevelType w:val="hybridMultilevel"/>
    <w:tmpl w:val="BA54B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49"/>
  </w:num>
  <w:num w:numId="4" w16cid:durableId="2055154979">
    <w:abstractNumId w:val="51"/>
  </w:num>
  <w:num w:numId="5" w16cid:durableId="1263226635">
    <w:abstractNumId w:val="39"/>
  </w:num>
  <w:num w:numId="6" w16cid:durableId="494541362">
    <w:abstractNumId w:val="2"/>
  </w:num>
  <w:num w:numId="7" w16cid:durableId="763964775">
    <w:abstractNumId w:val="6"/>
  </w:num>
  <w:num w:numId="8" w16cid:durableId="27922762">
    <w:abstractNumId w:val="28"/>
  </w:num>
  <w:num w:numId="9" w16cid:durableId="90513519">
    <w:abstractNumId w:val="32"/>
  </w:num>
  <w:num w:numId="10" w16cid:durableId="1104575278">
    <w:abstractNumId w:val="5"/>
  </w:num>
  <w:num w:numId="11" w16cid:durableId="1809979576">
    <w:abstractNumId w:val="15"/>
  </w:num>
  <w:num w:numId="12" w16cid:durableId="908078009">
    <w:abstractNumId w:val="34"/>
  </w:num>
  <w:num w:numId="13" w16cid:durableId="1711301235">
    <w:abstractNumId w:val="24"/>
  </w:num>
  <w:num w:numId="14" w16cid:durableId="800927983">
    <w:abstractNumId w:val="11"/>
  </w:num>
  <w:num w:numId="15" w16cid:durableId="142814213">
    <w:abstractNumId w:val="24"/>
  </w:num>
  <w:num w:numId="16" w16cid:durableId="2073458335">
    <w:abstractNumId w:val="15"/>
  </w:num>
  <w:num w:numId="17" w16cid:durableId="28532031">
    <w:abstractNumId w:val="34"/>
  </w:num>
  <w:num w:numId="18" w16cid:durableId="349769782">
    <w:abstractNumId w:val="7"/>
  </w:num>
  <w:num w:numId="19" w16cid:durableId="2120761269">
    <w:abstractNumId w:val="0"/>
  </w:num>
  <w:num w:numId="20" w16cid:durableId="282002903">
    <w:abstractNumId w:val="14"/>
  </w:num>
  <w:num w:numId="21" w16cid:durableId="803352355">
    <w:abstractNumId w:val="1"/>
  </w:num>
  <w:num w:numId="22" w16cid:durableId="207642296">
    <w:abstractNumId w:val="46"/>
  </w:num>
  <w:num w:numId="23" w16cid:durableId="20059678">
    <w:abstractNumId w:val="26"/>
  </w:num>
  <w:num w:numId="24" w16cid:durableId="160313051">
    <w:abstractNumId w:val="19"/>
  </w:num>
  <w:num w:numId="25" w16cid:durableId="185606472">
    <w:abstractNumId w:val="20"/>
  </w:num>
  <w:num w:numId="26" w16cid:durableId="2141847955">
    <w:abstractNumId w:val="41"/>
  </w:num>
  <w:num w:numId="27" w16cid:durableId="1722705071">
    <w:abstractNumId w:val="48"/>
  </w:num>
  <w:num w:numId="28" w16cid:durableId="907572526">
    <w:abstractNumId w:val="18"/>
  </w:num>
  <w:num w:numId="29" w16cid:durableId="822086912">
    <w:abstractNumId w:val="35"/>
  </w:num>
  <w:num w:numId="30" w16cid:durableId="1549300515">
    <w:abstractNumId w:val="33"/>
  </w:num>
  <w:num w:numId="31" w16cid:durableId="550575874">
    <w:abstractNumId w:val="30"/>
  </w:num>
  <w:num w:numId="32" w16cid:durableId="1457405232">
    <w:abstractNumId w:val="10"/>
  </w:num>
  <w:num w:numId="33" w16cid:durableId="1856112060">
    <w:abstractNumId w:val="13"/>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9"/>
  </w:num>
  <w:num w:numId="36" w16cid:durableId="1339036381">
    <w:abstractNumId w:val="38"/>
  </w:num>
  <w:num w:numId="37" w16cid:durableId="1001159666">
    <w:abstractNumId w:val="27"/>
  </w:num>
  <w:num w:numId="38" w16cid:durableId="96365746">
    <w:abstractNumId w:val="23"/>
  </w:num>
  <w:num w:numId="39" w16cid:durableId="1349260271">
    <w:abstractNumId w:val="37"/>
  </w:num>
  <w:num w:numId="40" w16cid:durableId="1411200712">
    <w:abstractNumId w:val="31"/>
  </w:num>
  <w:num w:numId="41" w16cid:durableId="1848252474">
    <w:abstractNumId w:val="22"/>
  </w:num>
  <w:num w:numId="42" w16cid:durableId="1686249958">
    <w:abstractNumId w:val="17"/>
  </w:num>
  <w:num w:numId="43" w16cid:durableId="1574927750">
    <w:abstractNumId w:val="12"/>
  </w:num>
  <w:num w:numId="44" w16cid:durableId="768936719">
    <w:abstractNumId w:val="16"/>
  </w:num>
  <w:num w:numId="45" w16cid:durableId="94520547">
    <w:abstractNumId w:val="47"/>
  </w:num>
  <w:num w:numId="46" w16cid:durableId="525867984">
    <w:abstractNumId w:val="42"/>
  </w:num>
  <w:num w:numId="47" w16cid:durableId="1011952310">
    <w:abstractNumId w:val="21"/>
  </w:num>
  <w:num w:numId="48" w16cid:durableId="1479222282">
    <w:abstractNumId w:val="36"/>
  </w:num>
  <w:num w:numId="49" w16cid:durableId="2143420835">
    <w:abstractNumId w:val="45"/>
  </w:num>
  <w:num w:numId="50" w16cid:durableId="276760368">
    <w:abstractNumId w:val="40"/>
  </w:num>
  <w:num w:numId="51" w16cid:durableId="1996495229">
    <w:abstractNumId w:val="50"/>
  </w:num>
  <w:num w:numId="52" w16cid:durableId="653073478">
    <w:abstractNumId w:val="44"/>
  </w:num>
  <w:num w:numId="53" w16cid:durableId="1021859433">
    <w:abstractNumId w:val="29"/>
  </w:num>
  <w:num w:numId="54" w16cid:durableId="493032620">
    <w:abstractNumId w:val="8"/>
  </w:num>
  <w:num w:numId="55" w16cid:durableId="8421640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58837167">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C5F"/>
    <w:rsid w:val="000032BB"/>
    <w:rsid w:val="000038A0"/>
    <w:rsid w:val="00003904"/>
    <w:rsid w:val="00003C66"/>
    <w:rsid w:val="00003DF6"/>
    <w:rsid w:val="00003FCF"/>
    <w:rsid w:val="000040A1"/>
    <w:rsid w:val="000044DA"/>
    <w:rsid w:val="0000613E"/>
    <w:rsid w:val="00006160"/>
    <w:rsid w:val="00006528"/>
    <w:rsid w:val="000068C4"/>
    <w:rsid w:val="00006AA0"/>
    <w:rsid w:val="00006EE7"/>
    <w:rsid w:val="0001041C"/>
    <w:rsid w:val="00010BF6"/>
    <w:rsid w:val="000110CA"/>
    <w:rsid w:val="000118F6"/>
    <w:rsid w:val="00012213"/>
    <w:rsid w:val="0001262A"/>
    <w:rsid w:val="00012C44"/>
    <w:rsid w:val="0001301A"/>
    <w:rsid w:val="0001318C"/>
    <w:rsid w:val="00013CB8"/>
    <w:rsid w:val="00013E87"/>
    <w:rsid w:val="00014BAA"/>
    <w:rsid w:val="00014DED"/>
    <w:rsid w:val="00015330"/>
    <w:rsid w:val="0001565F"/>
    <w:rsid w:val="00015B70"/>
    <w:rsid w:val="00015C84"/>
    <w:rsid w:val="0001701A"/>
    <w:rsid w:val="00017C43"/>
    <w:rsid w:val="000205C0"/>
    <w:rsid w:val="00020BFF"/>
    <w:rsid w:val="00020EE3"/>
    <w:rsid w:val="000212F5"/>
    <w:rsid w:val="0002158C"/>
    <w:rsid w:val="00021D0D"/>
    <w:rsid w:val="000224E8"/>
    <w:rsid w:val="00022E4A"/>
    <w:rsid w:val="00023211"/>
    <w:rsid w:val="00023714"/>
    <w:rsid w:val="00023E5C"/>
    <w:rsid w:val="00024F70"/>
    <w:rsid w:val="00025434"/>
    <w:rsid w:val="00026102"/>
    <w:rsid w:val="0002618B"/>
    <w:rsid w:val="0002747B"/>
    <w:rsid w:val="000276AB"/>
    <w:rsid w:val="00027C63"/>
    <w:rsid w:val="0003131A"/>
    <w:rsid w:val="00031567"/>
    <w:rsid w:val="0003231E"/>
    <w:rsid w:val="00032AB8"/>
    <w:rsid w:val="00033F0F"/>
    <w:rsid w:val="000340FB"/>
    <w:rsid w:val="0003419C"/>
    <w:rsid w:val="0003450E"/>
    <w:rsid w:val="000346B7"/>
    <w:rsid w:val="000357E9"/>
    <w:rsid w:val="00036762"/>
    <w:rsid w:val="00037737"/>
    <w:rsid w:val="00037B33"/>
    <w:rsid w:val="00040AB5"/>
    <w:rsid w:val="00040B64"/>
    <w:rsid w:val="00040C87"/>
    <w:rsid w:val="00040D92"/>
    <w:rsid w:val="0004127F"/>
    <w:rsid w:val="00041560"/>
    <w:rsid w:val="000421C4"/>
    <w:rsid w:val="00042CF8"/>
    <w:rsid w:val="00042DE7"/>
    <w:rsid w:val="00042E1A"/>
    <w:rsid w:val="00042FC8"/>
    <w:rsid w:val="00043BC5"/>
    <w:rsid w:val="000442D9"/>
    <w:rsid w:val="00044562"/>
    <w:rsid w:val="000445F4"/>
    <w:rsid w:val="00044669"/>
    <w:rsid w:val="00045A30"/>
    <w:rsid w:val="000460B7"/>
    <w:rsid w:val="00046727"/>
    <w:rsid w:val="000468A5"/>
    <w:rsid w:val="00046F86"/>
    <w:rsid w:val="00047A86"/>
    <w:rsid w:val="00047D2B"/>
    <w:rsid w:val="000502EF"/>
    <w:rsid w:val="0005055D"/>
    <w:rsid w:val="000507F3"/>
    <w:rsid w:val="00050C42"/>
    <w:rsid w:val="00052018"/>
    <w:rsid w:val="000520DD"/>
    <w:rsid w:val="000530AA"/>
    <w:rsid w:val="000546CF"/>
    <w:rsid w:val="0005476A"/>
    <w:rsid w:val="00054CEB"/>
    <w:rsid w:val="0005517E"/>
    <w:rsid w:val="00055FFF"/>
    <w:rsid w:val="000568D1"/>
    <w:rsid w:val="00056F10"/>
    <w:rsid w:val="0005774C"/>
    <w:rsid w:val="00057F83"/>
    <w:rsid w:val="00061395"/>
    <w:rsid w:val="000622D3"/>
    <w:rsid w:val="00062A3B"/>
    <w:rsid w:val="00063BA2"/>
    <w:rsid w:val="00064173"/>
    <w:rsid w:val="000655EF"/>
    <w:rsid w:val="00065CB6"/>
    <w:rsid w:val="0006787B"/>
    <w:rsid w:val="00067A3E"/>
    <w:rsid w:val="00070531"/>
    <w:rsid w:val="00070CDD"/>
    <w:rsid w:val="00072EDF"/>
    <w:rsid w:val="0007339A"/>
    <w:rsid w:val="000737BB"/>
    <w:rsid w:val="00073C97"/>
    <w:rsid w:val="00075247"/>
    <w:rsid w:val="0007542B"/>
    <w:rsid w:val="00075BC5"/>
    <w:rsid w:val="00075FA2"/>
    <w:rsid w:val="00076E9F"/>
    <w:rsid w:val="000770A3"/>
    <w:rsid w:val="000809A5"/>
    <w:rsid w:val="00081377"/>
    <w:rsid w:val="00081C37"/>
    <w:rsid w:val="000826E3"/>
    <w:rsid w:val="00083024"/>
    <w:rsid w:val="000832CF"/>
    <w:rsid w:val="00083472"/>
    <w:rsid w:val="00083842"/>
    <w:rsid w:val="00083A5F"/>
    <w:rsid w:val="000843D9"/>
    <w:rsid w:val="0008470A"/>
    <w:rsid w:val="00084876"/>
    <w:rsid w:val="00084B78"/>
    <w:rsid w:val="00084BA8"/>
    <w:rsid w:val="00084F0C"/>
    <w:rsid w:val="00085DF3"/>
    <w:rsid w:val="00086AA6"/>
    <w:rsid w:val="00086B96"/>
    <w:rsid w:val="00087257"/>
    <w:rsid w:val="0009081C"/>
    <w:rsid w:val="00091874"/>
    <w:rsid w:val="00093E22"/>
    <w:rsid w:val="00094829"/>
    <w:rsid w:val="00094D79"/>
    <w:rsid w:val="00097268"/>
    <w:rsid w:val="0009762D"/>
    <w:rsid w:val="00097964"/>
    <w:rsid w:val="00097992"/>
    <w:rsid w:val="00097B86"/>
    <w:rsid w:val="00097FD1"/>
    <w:rsid w:val="000A00AC"/>
    <w:rsid w:val="000A062E"/>
    <w:rsid w:val="000A10EB"/>
    <w:rsid w:val="000A1D12"/>
    <w:rsid w:val="000A2D64"/>
    <w:rsid w:val="000A3769"/>
    <w:rsid w:val="000A394F"/>
    <w:rsid w:val="000A4C5A"/>
    <w:rsid w:val="000A6321"/>
    <w:rsid w:val="000A689E"/>
    <w:rsid w:val="000A6CBD"/>
    <w:rsid w:val="000A6E57"/>
    <w:rsid w:val="000A73BE"/>
    <w:rsid w:val="000A7AC3"/>
    <w:rsid w:val="000B08BD"/>
    <w:rsid w:val="000B13E4"/>
    <w:rsid w:val="000B15CC"/>
    <w:rsid w:val="000B29CC"/>
    <w:rsid w:val="000B4336"/>
    <w:rsid w:val="000B43B7"/>
    <w:rsid w:val="000B4548"/>
    <w:rsid w:val="000B4696"/>
    <w:rsid w:val="000B48A6"/>
    <w:rsid w:val="000B4A06"/>
    <w:rsid w:val="000B4B4A"/>
    <w:rsid w:val="000B5774"/>
    <w:rsid w:val="000B5F7E"/>
    <w:rsid w:val="000B6667"/>
    <w:rsid w:val="000B6D7E"/>
    <w:rsid w:val="000B78CC"/>
    <w:rsid w:val="000C00E1"/>
    <w:rsid w:val="000C01DB"/>
    <w:rsid w:val="000C0B45"/>
    <w:rsid w:val="000C14D7"/>
    <w:rsid w:val="000C2ABA"/>
    <w:rsid w:val="000C2BE9"/>
    <w:rsid w:val="000C2D30"/>
    <w:rsid w:val="000C42DD"/>
    <w:rsid w:val="000C4777"/>
    <w:rsid w:val="000C4E93"/>
    <w:rsid w:val="000C6979"/>
    <w:rsid w:val="000C6CBB"/>
    <w:rsid w:val="000C6D56"/>
    <w:rsid w:val="000C6D76"/>
    <w:rsid w:val="000C6E31"/>
    <w:rsid w:val="000C7168"/>
    <w:rsid w:val="000C737D"/>
    <w:rsid w:val="000D0344"/>
    <w:rsid w:val="000D03D2"/>
    <w:rsid w:val="000D1871"/>
    <w:rsid w:val="000D3665"/>
    <w:rsid w:val="000D3B23"/>
    <w:rsid w:val="000D41EE"/>
    <w:rsid w:val="000D468C"/>
    <w:rsid w:val="000D474E"/>
    <w:rsid w:val="000D4B6D"/>
    <w:rsid w:val="000D4FFB"/>
    <w:rsid w:val="000D536E"/>
    <w:rsid w:val="000D5EC9"/>
    <w:rsid w:val="000D6EF7"/>
    <w:rsid w:val="000D79B5"/>
    <w:rsid w:val="000D7BF3"/>
    <w:rsid w:val="000E02F8"/>
    <w:rsid w:val="000E0596"/>
    <w:rsid w:val="000E0A1C"/>
    <w:rsid w:val="000E0A96"/>
    <w:rsid w:val="000E13C9"/>
    <w:rsid w:val="000E2EB4"/>
    <w:rsid w:val="000E301C"/>
    <w:rsid w:val="000E30A3"/>
    <w:rsid w:val="000E30BF"/>
    <w:rsid w:val="000E3370"/>
    <w:rsid w:val="000E4329"/>
    <w:rsid w:val="000E45DA"/>
    <w:rsid w:val="000E4AF7"/>
    <w:rsid w:val="000E558F"/>
    <w:rsid w:val="000E6313"/>
    <w:rsid w:val="000E6D9F"/>
    <w:rsid w:val="000E7C81"/>
    <w:rsid w:val="000F025B"/>
    <w:rsid w:val="000F1352"/>
    <w:rsid w:val="000F192E"/>
    <w:rsid w:val="000F1A61"/>
    <w:rsid w:val="000F1FC4"/>
    <w:rsid w:val="000F3678"/>
    <w:rsid w:val="000F3F42"/>
    <w:rsid w:val="000F446E"/>
    <w:rsid w:val="000F4486"/>
    <w:rsid w:val="000F5047"/>
    <w:rsid w:val="000F55B0"/>
    <w:rsid w:val="000F6965"/>
    <w:rsid w:val="000F6DF9"/>
    <w:rsid w:val="000F6E6D"/>
    <w:rsid w:val="000F75DC"/>
    <w:rsid w:val="000F77C3"/>
    <w:rsid w:val="000F793D"/>
    <w:rsid w:val="000F7A9D"/>
    <w:rsid w:val="000F7B91"/>
    <w:rsid w:val="00100151"/>
    <w:rsid w:val="00100609"/>
    <w:rsid w:val="0010090E"/>
    <w:rsid w:val="00100BFE"/>
    <w:rsid w:val="0010100D"/>
    <w:rsid w:val="001017B7"/>
    <w:rsid w:val="00101C00"/>
    <w:rsid w:val="00101C0B"/>
    <w:rsid w:val="001024B9"/>
    <w:rsid w:val="00102E75"/>
    <w:rsid w:val="00103CF0"/>
    <w:rsid w:val="0010505C"/>
    <w:rsid w:val="001053B5"/>
    <w:rsid w:val="0010546D"/>
    <w:rsid w:val="00105DDB"/>
    <w:rsid w:val="0010634F"/>
    <w:rsid w:val="00107EFF"/>
    <w:rsid w:val="00107FF6"/>
    <w:rsid w:val="00110973"/>
    <w:rsid w:val="00110CE9"/>
    <w:rsid w:val="001114D6"/>
    <w:rsid w:val="001119E6"/>
    <w:rsid w:val="00112B08"/>
    <w:rsid w:val="00112C1D"/>
    <w:rsid w:val="0011323B"/>
    <w:rsid w:val="001133CF"/>
    <w:rsid w:val="00113571"/>
    <w:rsid w:val="00114B0A"/>
    <w:rsid w:val="00114EB0"/>
    <w:rsid w:val="00115715"/>
    <w:rsid w:val="0011723D"/>
    <w:rsid w:val="00117513"/>
    <w:rsid w:val="00117B42"/>
    <w:rsid w:val="00117BE8"/>
    <w:rsid w:val="00117C03"/>
    <w:rsid w:val="00117E84"/>
    <w:rsid w:val="00121052"/>
    <w:rsid w:val="0012191B"/>
    <w:rsid w:val="00121B2E"/>
    <w:rsid w:val="00121CA2"/>
    <w:rsid w:val="00122071"/>
    <w:rsid w:val="0012227B"/>
    <w:rsid w:val="001227E7"/>
    <w:rsid w:val="001252CD"/>
    <w:rsid w:val="00125323"/>
    <w:rsid w:val="00125A22"/>
    <w:rsid w:val="00126539"/>
    <w:rsid w:val="00126BF7"/>
    <w:rsid w:val="0013091C"/>
    <w:rsid w:val="00130C8A"/>
    <w:rsid w:val="00130D4E"/>
    <w:rsid w:val="00130E81"/>
    <w:rsid w:val="001312D1"/>
    <w:rsid w:val="0013156C"/>
    <w:rsid w:val="00131814"/>
    <w:rsid w:val="00131EA5"/>
    <w:rsid w:val="00131F33"/>
    <w:rsid w:val="00131FD7"/>
    <w:rsid w:val="0013204A"/>
    <w:rsid w:val="001321D5"/>
    <w:rsid w:val="00132625"/>
    <w:rsid w:val="00134323"/>
    <w:rsid w:val="00135B09"/>
    <w:rsid w:val="00136809"/>
    <w:rsid w:val="001376B4"/>
    <w:rsid w:val="00137975"/>
    <w:rsid w:val="00140232"/>
    <w:rsid w:val="0014087A"/>
    <w:rsid w:val="00141333"/>
    <w:rsid w:val="001417C6"/>
    <w:rsid w:val="00141DB6"/>
    <w:rsid w:val="00141DD6"/>
    <w:rsid w:val="00142354"/>
    <w:rsid w:val="00144AA6"/>
    <w:rsid w:val="0014638D"/>
    <w:rsid w:val="00146605"/>
    <w:rsid w:val="00146DB0"/>
    <w:rsid w:val="001506D8"/>
    <w:rsid w:val="0015093A"/>
    <w:rsid w:val="00150F11"/>
    <w:rsid w:val="00150FD5"/>
    <w:rsid w:val="001516A8"/>
    <w:rsid w:val="0015193F"/>
    <w:rsid w:val="001523B4"/>
    <w:rsid w:val="0015254A"/>
    <w:rsid w:val="00152608"/>
    <w:rsid w:val="00152F9C"/>
    <w:rsid w:val="001546F1"/>
    <w:rsid w:val="00154776"/>
    <w:rsid w:val="00154C70"/>
    <w:rsid w:val="00154DF6"/>
    <w:rsid w:val="0015526C"/>
    <w:rsid w:val="0015554A"/>
    <w:rsid w:val="00156379"/>
    <w:rsid w:val="00156738"/>
    <w:rsid w:val="001567BE"/>
    <w:rsid w:val="001567ED"/>
    <w:rsid w:val="001568FA"/>
    <w:rsid w:val="00156F61"/>
    <w:rsid w:val="00157372"/>
    <w:rsid w:val="00157B20"/>
    <w:rsid w:val="0016006A"/>
    <w:rsid w:val="0016044E"/>
    <w:rsid w:val="00160DF5"/>
    <w:rsid w:val="001612C8"/>
    <w:rsid w:val="001615E6"/>
    <w:rsid w:val="001629A3"/>
    <w:rsid w:val="001636D5"/>
    <w:rsid w:val="001638E5"/>
    <w:rsid w:val="00163EEC"/>
    <w:rsid w:val="001647E4"/>
    <w:rsid w:val="00165014"/>
    <w:rsid w:val="00165309"/>
    <w:rsid w:val="00166CCD"/>
    <w:rsid w:val="001679FD"/>
    <w:rsid w:val="00167DA0"/>
    <w:rsid w:val="00167E81"/>
    <w:rsid w:val="00170067"/>
    <w:rsid w:val="001706DD"/>
    <w:rsid w:val="001707A4"/>
    <w:rsid w:val="0017100B"/>
    <w:rsid w:val="00171F68"/>
    <w:rsid w:val="00172108"/>
    <w:rsid w:val="001732E9"/>
    <w:rsid w:val="00173AC7"/>
    <w:rsid w:val="0017436B"/>
    <w:rsid w:val="001746D1"/>
    <w:rsid w:val="00175BFF"/>
    <w:rsid w:val="00175FF7"/>
    <w:rsid w:val="00176BA2"/>
    <w:rsid w:val="00176D98"/>
    <w:rsid w:val="00177369"/>
    <w:rsid w:val="001775C4"/>
    <w:rsid w:val="00177756"/>
    <w:rsid w:val="001778DC"/>
    <w:rsid w:val="00177ED9"/>
    <w:rsid w:val="0018017B"/>
    <w:rsid w:val="0018055B"/>
    <w:rsid w:val="00180A21"/>
    <w:rsid w:val="00181069"/>
    <w:rsid w:val="00181B8E"/>
    <w:rsid w:val="0018354C"/>
    <w:rsid w:val="001836C1"/>
    <w:rsid w:val="00184EF7"/>
    <w:rsid w:val="001860A0"/>
    <w:rsid w:val="0018697B"/>
    <w:rsid w:val="0018734A"/>
    <w:rsid w:val="00187CC4"/>
    <w:rsid w:val="00191219"/>
    <w:rsid w:val="0019214C"/>
    <w:rsid w:val="0019227A"/>
    <w:rsid w:val="00192538"/>
    <w:rsid w:val="001935F8"/>
    <w:rsid w:val="001942D6"/>
    <w:rsid w:val="00194374"/>
    <w:rsid w:val="0019443C"/>
    <w:rsid w:val="00195650"/>
    <w:rsid w:val="00196180"/>
    <w:rsid w:val="00196758"/>
    <w:rsid w:val="00196B80"/>
    <w:rsid w:val="001977C8"/>
    <w:rsid w:val="00197C7B"/>
    <w:rsid w:val="001A01D9"/>
    <w:rsid w:val="001A0297"/>
    <w:rsid w:val="001A0374"/>
    <w:rsid w:val="001A0B21"/>
    <w:rsid w:val="001A0C72"/>
    <w:rsid w:val="001A141D"/>
    <w:rsid w:val="001A1719"/>
    <w:rsid w:val="001A1796"/>
    <w:rsid w:val="001A1B88"/>
    <w:rsid w:val="001A1F41"/>
    <w:rsid w:val="001A1F92"/>
    <w:rsid w:val="001A2382"/>
    <w:rsid w:val="001A25F7"/>
    <w:rsid w:val="001A31EF"/>
    <w:rsid w:val="001A34F0"/>
    <w:rsid w:val="001A363C"/>
    <w:rsid w:val="001A3691"/>
    <w:rsid w:val="001A38C1"/>
    <w:rsid w:val="001A5F6E"/>
    <w:rsid w:val="001A6432"/>
    <w:rsid w:val="001A68F4"/>
    <w:rsid w:val="001A6CB0"/>
    <w:rsid w:val="001B0575"/>
    <w:rsid w:val="001B07AF"/>
    <w:rsid w:val="001B0DE4"/>
    <w:rsid w:val="001B1D9D"/>
    <w:rsid w:val="001B1E2E"/>
    <w:rsid w:val="001B1FB4"/>
    <w:rsid w:val="001B2FCB"/>
    <w:rsid w:val="001B3D7B"/>
    <w:rsid w:val="001B415E"/>
    <w:rsid w:val="001B4B5B"/>
    <w:rsid w:val="001B511A"/>
    <w:rsid w:val="001B5342"/>
    <w:rsid w:val="001B5482"/>
    <w:rsid w:val="001B57B0"/>
    <w:rsid w:val="001B58ED"/>
    <w:rsid w:val="001B6380"/>
    <w:rsid w:val="001B65AC"/>
    <w:rsid w:val="001B6CDE"/>
    <w:rsid w:val="001B6D52"/>
    <w:rsid w:val="001B6D93"/>
    <w:rsid w:val="001B7CA3"/>
    <w:rsid w:val="001C022C"/>
    <w:rsid w:val="001C0B4D"/>
    <w:rsid w:val="001C111C"/>
    <w:rsid w:val="001C1982"/>
    <w:rsid w:val="001C22CC"/>
    <w:rsid w:val="001C2559"/>
    <w:rsid w:val="001C2AB9"/>
    <w:rsid w:val="001C2BE1"/>
    <w:rsid w:val="001C2DD3"/>
    <w:rsid w:val="001C4A8B"/>
    <w:rsid w:val="001C5780"/>
    <w:rsid w:val="001C5F62"/>
    <w:rsid w:val="001C6466"/>
    <w:rsid w:val="001C6D8D"/>
    <w:rsid w:val="001C6FB6"/>
    <w:rsid w:val="001C702B"/>
    <w:rsid w:val="001D111E"/>
    <w:rsid w:val="001D135B"/>
    <w:rsid w:val="001D1831"/>
    <w:rsid w:val="001D1842"/>
    <w:rsid w:val="001D196F"/>
    <w:rsid w:val="001D1EAA"/>
    <w:rsid w:val="001D201B"/>
    <w:rsid w:val="001D23C3"/>
    <w:rsid w:val="001D2965"/>
    <w:rsid w:val="001D2AE0"/>
    <w:rsid w:val="001D3AC3"/>
    <w:rsid w:val="001D4FA8"/>
    <w:rsid w:val="001D4FB7"/>
    <w:rsid w:val="001D504E"/>
    <w:rsid w:val="001D53CF"/>
    <w:rsid w:val="001D60B0"/>
    <w:rsid w:val="001D6C29"/>
    <w:rsid w:val="001D6F72"/>
    <w:rsid w:val="001D711B"/>
    <w:rsid w:val="001D71F8"/>
    <w:rsid w:val="001E0B57"/>
    <w:rsid w:val="001E0D19"/>
    <w:rsid w:val="001E0E99"/>
    <w:rsid w:val="001E1A4D"/>
    <w:rsid w:val="001E26AD"/>
    <w:rsid w:val="001E28A6"/>
    <w:rsid w:val="001E2D60"/>
    <w:rsid w:val="001E3038"/>
    <w:rsid w:val="001E35AF"/>
    <w:rsid w:val="001E374E"/>
    <w:rsid w:val="001E3784"/>
    <w:rsid w:val="001E4195"/>
    <w:rsid w:val="001E41F3"/>
    <w:rsid w:val="001E4AA3"/>
    <w:rsid w:val="001E4FCE"/>
    <w:rsid w:val="001E50E2"/>
    <w:rsid w:val="001E6065"/>
    <w:rsid w:val="001E6A09"/>
    <w:rsid w:val="001E7450"/>
    <w:rsid w:val="001E7D40"/>
    <w:rsid w:val="001F01FF"/>
    <w:rsid w:val="001F0201"/>
    <w:rsid w:val="001F0CA1"/>
    <w:rsid w:val="001F1D53"/>
    <w:rsid w:val="001F2538"/>
    <w:rsid w:val="001F2CFC"/>
    <w:rsid w:val="001F3BDF"/>
    <w:rsid w:val="001F3DF8"/>
    <w:rsid w:val="001F46A0"/>
    <w:rsid w:val="001F4ED9"/>
    <w:rsid w:val="001F5ABB"/>
    <w:rsid w:val="001F5B17"/>
    <w:rsid w:val="001F5F76"/>
    <w:rsid w:val="001F6117"/>
    <w:rsid w:val="001F6948"/>
    <w:rsid w:val="001F6C3C"/>
    <w:rsid w:val="001F6C79"/>
    <w:rsid w:val="001F6D83"/>
    <w:rsid w:val="001F77C4"/>
    <w:rsid w:val="001F7A97"/>
    <w:rsid w:val="00200340"/>
    <w:rsid w:val="00200C22"/>
    <w:rsid w:val="002010F1"/>
    <w:rsid w:val="0020116F"/>
    <w:rsid w:val="0020138F"/>
    <w:rsid w:val="002014DC"/>
    <w:rsid w:val="002017AB"/>
    <w:rsid w:val="002023A8"/>
    <w:rsid w:val="002023FE"/>
    <w:rsid w:val="00202D64"/>
    <w:rsid w:val="00203EF0"/>
    <w:rsid w:val="00204219"/>
    <w:rsid w:val="002042A1"/>
    <w:rsid w:val="0020578E"/>
    <w:rsid w:val="0020587A"/>
    <w:rsid w:val="00205B9C"/>
    <w:rsid w:val="00206268"/>
    <w:rsid w:val="00206464"/>
    <w:rsid w:val="00206B17"/>
    <w:rsid w:val="00207048"/>
    <w:rsid w:val="00207793"/>
    <w:rsid w:val="0021029C"/>
    <w:rsid w:val="002107B2"/>
    <w:rsid w:val="0021160E"/>
    <w:rsid w:val="00212231"/>
    <w:rsid w:val="00212651"/>
    <w:rsid w:val="002136B7"/>
    <w:rsid w:val="00214352"/>
    <w:rsid w:val="00214991"/>
    <w:rsid w:val="00214A7B"/>
    <w:rsid w:val="00215741"/>
    <w:rsid w:val="0021584D"/>
    <w:rsid w:val="00217354"/>
    <w:rsid w:val="00220898"/>
    <w:rsid w:val="00221347"/>
    <w:rsid w:val="002214AD"/>
    <w:rsid w:val="002217FA"/>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0CB4"/>
    <w:rsid w:val="00231169"/>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76A3"/>
    <w:rsid w:val="0023798B"/>
    <w:rsid w:val="002379A1"/>
    <w:rsid w:val="002407DE"/>
    <w:rsid w:val="00241AD4"/>
    <w:rsid w:val="00242C9A"/>
    <w:rsid w:val="0024335F"/>
    <w:rsid w:val="00243BC1"/>
    <w:rsid w:val="00244332"/>
    <w:rsid w:val="002444C6"/>
    <w:rsid w:val="00244600"/>
    <w:rsid w:val="0024494C"/>
    <w:rsid w:val="00245B23"/>
    <w:rsid w:val="00245D76"/>
    <w:rsid w:val="00245D82"/>
    <w:rsid w:val="00246119"/>
    <w:rsid w:val="00246A80"/>
    <w:rsid w:val="00246DE8"/>
    <w:rsid w:val="002478A1"/>
    <w:rsid w:val="0025022A"/>
    <w:rsid w:val="00250519"/>
    <w:rsid w:val="00250854"/>
    <w:rsid w:val="00250968"/>
    <w:rsid w:val="0025100D"/>
    <w:rsid w:val="0025228F"/>
    <w:rsid w:val="002522DD"/>
    <w:rsid w:val="002530BE"/>
    <w:rsid w:val="00253819"/>
    <w:rsid w:val="0025476F"/>
    <w:rsid w:val="00255416"/>
    <w:rsid w:val="00255432"/>
    <w:rsid w:val="002570BB"/>
    <w:rsid w:val="00257195"/>
    <w:rsid w:val="002578D8"/>
    <w:rsid w:val="002600D8"/>
    <w:rsid w:val="002613A5"/>
    <w:rsid w:val="002615F1"/>
    <w:rsid w:val="00261CCC"/>
    <w:rsid w:val="00262609"/>
    <w:rsid w:val="00262B49"/>
    <w:rsid w:val="002642CA"/>
    <w:rsid w:val="002646FF"/>
    <w:rsid w:val="00267881"/>
    <w:rsid w:val="00267DDD"/>
    <w:rsid w:val="00270354"/>
    <w:rsid w:val="002706D0"/>
    <w:rsid w:val="002717A7"/>
    <w:rsid w:val="002723F2"/>
    <w:rsid w:val="00272F6E"/>
    <w:rsid w:val="00273782"/>
    <w:rsid w:val="00273821"/>
    <w:rsid w:val="00273FC1"/>
    <w:rsid w:val="00274613"/>
    <w:rsid w:val="00274E67"/>
    <w:rsid w:val="00275D12"/>
    <w:rsid w:val="00276A68"/>
    <w:rsid w:val="00276CD2"/>
    <w:rsid w:val="00276FA2"/>
    <w:rsid w:val="00277A1E"/>
    <w:rsid w:val="002800B2"/>
    <w:rsid w:val="0028052C"/>
    <w:rsid w:val="00280603"/>
    <w:rsid w:val="0028062F"/>
    <w:rsid w:val="002808AD"/>
    <w:rsid w:val="00280EAA"/>
    <w:rsid w:val="00280FEC"/>
    <w:rsid w:val="00281EB0"/>
    <w:rsid w:val="0028452C"/>
    <w:rsid w:val="0028456D"/>
    <w:rsid w:val="002845EA"/>
    <w:rsid w:val="00285507"/>
    <w:rsid w:val="00285749"/>
    <w:rsid w:val="002859E7"/>
    <w:rsid w:val="00285AE4"/>
    <w:rsid w:val="002864DA"/>
    <w:rsid w:val="0028675B"/>
    <w:rsid w:val="00286E7F"/>
    <w:rsid w:val="00287054"/>
    <w:rsid w:val="00287137"/>
    <w:rsid w:val="00287B34"/>
    <w:rsid w:val="00287EBB"/>
    <w:rsid w:val="00287F3B"/>
    <w:rsid w:val="00290CA0"/>
    <w:rsid w:val="00290D04"/>
    <w:rsid w:val="002915A2"/>
    <w:rsid w:val="00291F39"/>
    <w:rsid w:val="002928C7"/>
    <w:rsid w:val="00292EAA"/>
    <w:rsid w:val="002934AE"/>
    <w:rsid w:val="00293D64"/>
    <w:rsid w:val="00293D85"/>
    <w:rsid w:val="00293EF9"/>
    <w:rsid w:val="002952A4"/>
    <w:rsid w:val="002952E2"/>
    <w:rsid w:val="00295352"/>
    <w:rsid w:val="0029573B"/>
    <w:rsid w:val="002959FF"/>
    <w:rsid w:val="00295C05"/>
    <w:rsid w:val="00295D94"/>
    <w:rsid w:val="002962CA"/>
    <w:rsid w:val="00296EB5"/>
    <w:rsid w:val="00297013"/>
    <w:rsid w:val="0029756A"/>
    <w:rsid w:val="002A0C68"/>
    <w:rsid w:val="002A20E3"/>
    <w:rsid w:val="002A3934"/>
    <w:rsid w:val="002A54FB"/>
    <w:rsid w:val="002A622D"/>
    <w:rsid w:val="002A67DD"/>
    <w:rsid w:val="002A6D71"/>
    <w:rsid w:val="002A6FBE"/>
    <w:rsid w:val="002B11C5"/>
    <w:rsid w:val="002B1C9E"/>
    <w:rsid w:val="002B1E85"/>
    <w:rsid w:val="002B23A5"/>
    <w:rsid w:val="002B2EDF"/>
    <w:rsid w:val="002B43FF"/>
    <w:rsid w:val="002B472B"/>
    <w:rsid w:val="002B4A9F"/>
    <w:rsid w:val="002B565A"/>
    <w:rsid w:val="002B59FE"/>
    <w:rsid w:val="002B5F4D"/>
    <w:rsid w:val="002B689A"/>
    <w:rsid w:val="002B6F6B"/>
    <w:rsid w:val="002B7104"/>
    <w:rsid w:val="002B7766"/>
    <w:rsid w:val="002C0153"/>
    <w:rsid w:val="002C01CB"/>
    <w:rsid w:val="002C0977"/>
    <w:rsid w:val="002C1A20"/>
    <w:rsid w:val="002C221D"/>
    <w:rsid w:val="002C24E5"/>
    <w:rsid w:val="002C28AF"/>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709"/>
    <w:rsid w:val="002D1D19"/>
    <w:rsid w:val="002D239A"/>
    <w:rsid w:val="002D25D1"/>
    <w:rsid w:val="002D2931"/>
    <w:rsid w:val="002D32AD"/>
    <w:rsid w:val="002D3445"/>
    <w:rsid w:val="002D3F6E"/>
    <w:rsid w:val="002D4229"/>
    <w:rsid w:val="002D4826"/>
    <w:rsid w:val="002D4B06"/>
    <w:rsid w:val="002D4DCF"/>
    <w:rsid w:val="002D60AD"/>
    <w:rsid w:val="002D721E"/>
    <w:rsid w:val="002D7380"/>
    <w:rsid w:val="002D744F"/>
    <w:rsid w:val="002E068A"/>
    <w:rsid w:val="002E0D9A"/>
    <w:rsid w:val="002E0E6D"/>
    <w:rsid w:val="002E16EB"/>
    <w:rsid w:val="002E17EA"/>
    <w:rsid w:val="002E198C"/>
    <w:rsid w:val="002E2184"/>
    <w:rsid w:val="002E2CCB"/>
    <w:rsid w:val="002E33BB"/>
    <w:rsid w:val="002E3942"/>
    <w:rsid w:val="002E3EF6"/>
    <w:rsid w:val="002E4216"/>
    <w:rsid w:val="002E4C5F"/>
    <w:rsid w:val="002E5A45"/>
    <w:rsid w:val="002E5E1A"/>
    <w:rsid w:val="002E74B9"/>
    <w:rsid w:val="002F03BC"/>
    <w:rsid w:val="002F0422"/>
    <w:rsid w:val="002F0A76"/>
    <w:rsid w:val="002F1C74"/>
    <w:rsid w:val="002F1E63"/>
    <w:rsid w:val="002F312E"/>
    <w:rsid w:val="002F4309"/>
    <w:rsid w:val="002F4657"/>
    <w:rsid w:val="002F4AA4"/>
    <w:rsid w:val="002F4B7C"/>
    <w:rsid w:val="002F4BCA"/>
    <w:rsid w:val="002F55B2"/>
    <w:rsid w:val="002F65AE"/>
    <w:rsid w:val="002F6B54"/>
    <w:rsid w:val="002F6CCF"/>
    <w:rsid w:val="002F759B"/>
    <w:rsid w:val="002F7A13"/>
    <w:rsid w:val="002F7A88"/>
    <w:rsid w:val="002F7BBE"/>
    <w:rsid w:val="003001D0"/>
    <w:rsid w:val="00300DE3"/>
    <w:rsid w:val="00301EB7"/>
    <w:rsid w:val="00302459"/>
    <w:rsid w:val="003028B2"/>
    <w:rsid w:val="0030298B"/>
    <w:rsid w:val="00303421"/>
    <w:rsid w:val="0030352D"/>
    <w:rsid w:val="00303765"/>
    <w:rsid w:val="00303DCF"/>
    <w:rsid w:val="003041AD"/>
    <w:rsid w:val="003045A8"/>
    <w:rsid w:val="00305706"/>
    <w:rsid w:val="00305BD4"/>
    <w:rsid w:val="00305EE5"/>
    <w:rsid w:val="0030696B"/>
    <w:rsid w:val="0030754B"/>
    <w:rsid w:val="003079D9"/>
    <w:rsid w:val="00307D1D"/>
    <w:rsid w:val="00310773"/>
    <w:rsid w:val="003107A4"/>
    <w:rsid w:val="0031084B"/>
    <w:rsid w:val="00310AAF"/>
    <w:rsid w:val="00310C3C"/>
    <w:rsid w:val="00310F20"/>
    <w:rsid w:val="0031179C"/>
    <w:rsid w:val="00312596"/>
    <w:rsid w:val="00312856"/>
    <w:rsid w:val="003139FF"/>
    <w:rsid w:val="003149EE"/>
    <w:rsid w:val="003153F3"/>
    <w:rsid w:val="0031543D"/>
    <w:rsid w:val="00315F2F"/>
    <w:rsid w:val="00316D12"/>
    <w:rsid w:val="00316D4A"/>
    <w:rsid w:val="00317BAB"/>
    <w:rsid w:val="00317E7F"/>
    <w:rsid w:val="00317EF0"/>
    <w:rsid w:val="003205DA"/>
    <w:rsid w:val="0032143F"/>
    <w:rsid w:val="00322AE2"/>
    <w:rsid w:val="00322BF9"/>
    <w:rsid w:val="00324646"/>
    <w:rsid w:val="00324D72"/>
    <w:rsid w:val="00324E7A"/>
    <w:rsid w:val="00325699"/>
    <w:rsid w:val="00325769"/>
    <w:rsid w:val="00325B85"/>
    <w:rsid w:val="003260AF"/>
    <w:rsid w:val="00326166"/>
    <w:rsid w:val="00326A39"/>
    <w:rsid w:val="00326C1A"/>
    <w:rsid w:val="00326D70"/>
    <w:rsid w:val="00327979"/>
    <w:rsid w:val="00327BAC"/>
    <w:rsid w:val="00327C4D"/>
    <w:rsid w:val="00327C80"/>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6AB5"/>
    <w:rsid w:val="00347361"/>
    <w:rsid w:val="0034772F"/>
    <w:rsid w:val="00350081"/>
    <w:rsid w:val="00350117"/>
    <w:rsid w:val="0035052F"/>
    <w:rsid w:val="00351711"/>
    <w:rsid w:val="00351B7B"/>
    <w:rsid w:val="00351BCD"/>
    <w:rsid w:val="00351D9F"/>
    <w:rsid w:val="0035272B"/>
    <w:rsid w:val="00352A6B"/>
    <w:rsid w:val="00352CB6"/>
    <w:rsid w:val="0035378A"/>
    <w:rsid w:val="00353860"/>
    <w:rsid w:val="00353A10"/>
    <w:rsid w:val="00353AFE"/>
    <w:rsid w:val="00354E72"/>
    <w:rsid w:val="00354EE5"/>
    <w:rsid w:val="00355494"/>
    <w:rsid w:val="00355891"/>
    <w:rsid w:val="0035599E"/>
    <w:rsid w:val="00355D98"/>
    <w:rsid w:val="00355E3A"/>
    <w:rsid w:val="00355E72"/>
    <w:rsid w:val="00356013"/>
    <w:rsid w:val="003561A9"/>
    <w:rsid w:val="00356759"/>
    <w:rsid w:val="00356DC8"/>
    <w:rsid w:val="00357A1A"/>
    <w:rsid w:val="00360667"/>
    <w:rsid w:val="003616A4"/>
    <w:rsid w:val="00361747"/>
    <w:rsid w:val="00361D36"/>
    <w:rsid w:val="003621A3"/>
    <w:rsid w:val="003629E6"/>
    <w:rsid w:val="0036309E"/>
    <w:rsid w:val="003631FB"/>
    <w:rsid w:val="00364103"/>
    <w:rsid w:val="003643D7"/>
    <w:rsid w:val="00365EF8"/>
    <w:rsid w:val="00366EE5"/>
    <w:rsid w:val="00366FA1"/>
    <w:rsid w:val="00366FB7"/>
    <w:rsid w:val="00367757"/>
    <w:rsid w:val="00367A38"/>
    <w:rsid w:val="00367A6D"/>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EBB"/>
    <w:rsid w:val="003819DC"/>
    <w:rsid w:val="00381C0D"/>
    <w:rsid w:val="00381F62"/>
    <w:rsid w:val="00381F6C"/>
    <w:rsid w:val="003821FB"/>
    <w:rsid w:val="00382B41"/>
    <w:rsid w:val="00382C5F"/>
    <w:rsid w:val="00384193"/>
    <w:rsid w:val="003845EF"/>
    <w:rsid w:val="00384EED"/>
    <w:rsid w:val="00384F45"/>
    <w:rsid w:val="00385138"/>
    <w:rsid w:val="003862C3"/>
    <w:rsid w:val="0038676B"/>
    <w:rsid w:val="00387985"/>
    <w:rsid w:val="00387E0E"/>
    <w:rsid w:val="00390617"/>
    <w:rsid w:val="00390EDA"/>
    <w:rsid w:val="00391BE3"/>
    <w:rsid w:val="00391DF3"/>
    <w:rsid w:val="003923AD"/>
    <w:rsid w:val="0039271B"/>
    <w:rsid w:val="00392EBD"/>
    <w:rsid w:val="00393AB1"/>
    <w:rsid w:val="00393C91"/>
    <w:rsid w:val="00393D1E"/>
    <w:rsid w:val="00393FA3"/>
    <w:rsid w:val="0039412B"/>
    <w:rsid w:val="0039451F"/>
    <w:rsid w:val="00394CF5"/>
    <w:rsid w:val="00395D37"/>
    <w:rsid w:val="0039604D"/>
    <w:rsid w:val="003963CB"/>
    <w:rsid w:val="00396450"/>
    <w:rsid w:val="00396E43"/>
    <w:rsid w:val="003974B8"/>
    <w:rsid w:val="003A006A"/>
    <w:rsid w:val="003A037B"/>
    <w:rsid w:val="003A165A"/>
    <w:rsid w:val="003A2A8F"/>
    <w:rsid w:val="003A2E9C"/>
    <w:rsid w:val="003A3254"/>
    <w:rsid w:val="003A3700"/>
    <w:rsid w:val="003A38B6"/>
    <w:rsid w:val="003A41E4"/>
    <w:rsid w:val="003A4948"/>
    <w:rsid w:val="003A4FE1"/>
    <w:rsid w:val="003A557A"/>
    <w:rsid w:val="003A5AE2"/>
    <w:rsid w:val="003A5CC3"/>
    <w:rsid w:val="003A5D69"/>
    <w:rsid w:val="003A649C"/>
    <w:rsid w:val="003A6D6C"/>
    <w:rsid w:val="003B2130"/>
    <w:rsid w:val="003B3117"/>
    <w:rsid w:val="003B3BC2"/>
    <w:rsid w:val="003B3D11"/>
    <w:rsid w:val="003B4117"/>
    <w:rsid w:val="003B4158"/>
    <w:rsid w:val="003B5800"/>
    <w:rsid w:val="003B5A5F"/>
    <w:rsid w:val="003B5E71"/>
    <w:rsid w:val="003B6ACA"/>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981"/>
    <w:rsid w:val="003D1A37"/>
    <w:rsid w:val="003D4B4C"/>
    <w:rsid w:val="003D4CBF"/>
    <w:rsid w:val="003D5973"/>
    <w:rsid w:val="003D5AB1"/>
    <w:rsid w:val="003D5DCB"/>
    <w:rsid w:val="003D633F"/>
    <w:rsid w:val="003D6692"/>
    <w:rsid w:val="003D6F36"/>
    <w:rsid w:val="003E0332"/>
    <w:rsid w:val="003E0742"/>
    <w:rsid w:val="003E0E02"/>
    <w:rsid w:val="003E0E80"/>
    <w:rsid w:val="003E1090"/>
    <w:rsid w:val="003E2414"/>
    <w:rsid w:val="003E2447"/>
    <w:rsid w:val="003E358A"/>
    <w:rsid w:val="003E36DB"/>
    <w:rsid w:val="003E37C7"/>
    <w:rsid w:val="003E3ABC"/>
    <w:rsid w:val="003E3BEF"/>
    <w:rsid w:val="003E400C"/>
    <w:rsid w:val="003E47BE"/>
    <w:rsid w:val="003E49ED"/>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1D9D"/>
    <w:rsid w:val="00405AD4"/>
    <w:rsid w:val="00406943"/>
    <w:rsid w:val="00406DC7"/>
    <w:rsid w:val="0040734E"/>
    <w:rsid w:val="00407851"/>
    <w:rsid w:val="004079E4"/>
    <w:rsid w:val="00407AFD"/>
    <w:rsid w:val="00407F9F"/>
    <w:rsid w:val="00407FEF"/>
    <w:rsid w:val="00411F23"/>
    <w:rsid w:val="004122AC"/>
    <w:rsid w:val="004131D9"/>
    <w:rsid w:val="0041390E"/>
    <w:rsid w:val="00414BB3"/>
    <w:rsid w:val="00414D60"/>
    <w:rsid w:val="004154ED"/>
    <w:rsid w:val="00415963"/>
    <w:rsid w:val="004161CF"/>
    <w:rsid w:val="0041669D"/>
    <w:rsid w:val="00416961"/>
    <w:rsid w:val="00416AC5"/>
    <w:rsid w:val="004201F7"/>
    <w:rsid w:val="00420F14"/>
    <w:rsid w:val="004212D3"/>
    <w:rsid w:val="00421EAB"/>
    <w:rsid w:val="00423C14"/>
    <w:rsid w:val="00424AAC"/>
    <w:rsid w:val="00426F6F"/>
    <w:rsid w:val="0042735E"/>
    <w:rsid w:val="004275CD"/>
    <w:rsid w:val="00430727"/>
    <w:rsid w:val="004307FF"/>
    <w:rsid w:val="00431AC7"/>
    <w:rsid w:val="00432AC9"/>
    <w:rsid w:val="00432F80"/>
    <w:rsid w:val="00433E63"/>
    <w:rsid w:val="00434002"/>
    <w:rsid w:val="00434506"/>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032"/>
    <w:rsid w:val="0045070B"/>
    <w:rsid w:val="004525B3"/>
    <w:rsid w:val="0045277C"/>
    <w:rsid w:val="0045316D"/>
    <w:rsid w:val="00453767"/>
    <w:rsid w:val="00453897"/>
    <w:rsid w:val="00453B29"/>
    <w:rsid w:val="00453C9B"/>
    <w:rsid w:val="00454B84"/>
    <w:rsid w:val="004552B2"/>
    <w:rsid w:val="004555BE"/>
    <w:rsid w:val="00455F90"/>
    <w:rsid w:val="004567A8"/>
    <w:rsid w:val="00456AD2"/>
    <w:rsid w:val="00456EF9"/>
    <w:rsid w:val="00456F50"/>
    <w:rsid w:val="00456FB2"/>
    <w:rsid w:val="00457798"/>
    <w:rsid w:val="0046072B"/>
    <w:rsid w:val="004607BA"/>
    <w:rsid w:val="00460DFE"/>
    <w:rsid w:val="00460F67"/>
    <w:rsid w:val="00461492"/>
    <w:rsid w:val="00461C98"/>
    <w:rsid w:val="00462ABB"/>
    <w:rsid w:val="00463B65"/>
    <w:rsid w:val="004646EA"/>
    <w:rsid w:val="00464CE9"/>
    <w:rsid w:val="0046651D"/>
    <w:rsid w:val="004667D7"/>
    <w:rsid w:val="00466B68"/>
    <w:rsid w:val="00467069"/>
    <w:rsid w:val="004678D4"/>
    <w:rsid w:val="00470199"/>
    <w:rsid w:val="0047049F"/>
    <w:rsid w:val="004712A2"/>
    <w:rsid w:val="0047197D"/>
    <w:rsid w:val="00471C06"/>
    <w:rsid w:val="00472352"/>
    <w:rsid w:val="00472683"/>
    <w:rsid w:val="004736B9"/>
    <w:rsid w:val="00473719"/>
    <w:rsid w:val="00473B6E"/>
    <w:rsid w:val="00473B86"/>
    <w:rsid w:val="0047550E"/>
    <w:rsid w:val="00475FA8"/>
    <w:rsid w:val="004761B3"/>
    <w:rsid w:val="004763D1"/>
    <w:rsid w:val="00476D07"/>
    <w:rsid w:val="00476EEA"/>
    <w:rsid w:val="0047739E"/>
    <w:rsid w:val="00477C65"/>
    <w:rsid w:val="004816FB"/>
    <w:rsid w:val="004822A4"/>
    <w:rsid w:val="00483D3E"/>
    <w:rsid w:val="00483ED7"/>
    <w:rsid w:val="004844FC"/>
    <w:rsid w:val="0048485B"/>
    <w:rsid w:val="004848DC"/>
    <w:rsid w:val="00485176"/>
    <w:rsid w:val="004859A1"/>
    <w:rsid w:val="004865D5"/>
    <w:rsid w:val="00486D5B"/>
    <w:rsid w:val="00487C39"/>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784B"/>
    <w:rsid w:val="004A057E"/>
    <w:rsid w:val="004A1123"/>
    <w:rsid w:val="004A1824"/>
    <w:rsid w:val="004A1923"/>
    <w:rsid w:val="004A267B"/>
    <w:rsid w:val="004A2817"/>
    <w:rsid w:val="004A2EF8"/>
    <w:rsid w:val="004A3401"/>
    <w:rsid w:val="004A35BF"/>
    <w:rsid w:val="004A3677"/>
    <w:rsid w:val="004A3E04"/>
    <w:rsid w:val="004A410A"/>
    <w:rsid w:val="004A485E"/>
    <w:rsid w:val="004A49E9"/>
    <w:rsid w:val="004A58B2"/>
    <w:rsid w:val="004A63D4"/>
    <w:rsid w:val="004A66C7"/>
    <w:rsid w:val="004A6E92"/>
    <w:rsid w:val="004A6F66"/>
    <w:rsid w:val="004A715A"/>
    <w:rsid w:val="004A724B"/>
    <w:rsid w:val="004A7C06"/>
    <w:rsid w:val="004B17D1"/>
    <w:rsid w:val="004B1C97"/>
    <w:rsid w:val="004B2024"/>
    <w:rsid w:val="004B2E57"/>
    <w:rsid w:val="004B36A4"/>
    <w:rsid w:val="004B3D21"/>
    <w:rsid w:val="004B4C38"/>
    <w:rsid w:val="004B5426"/>
    <w:rsid w:val="004B5445"/>
    <w:rsid w:val="004B5622"/>
    <w:rsid w:val="004B5BB5"/>
    <w:rsid w:val="004B6A0C"/>
    <w:rsid w:val="004B6FB0"/>
    <w:rsid w:val="004B73E3"/>
    <w:rsid w:val="004C1591"/>
    <w:rsid w:val="004C1A2C"/>
    <w:rsid w:val="004C4C59"/>
    <w:rsid w:val="004C4FA4"/>
    <w:rsid w:val="004C5480"/>
    <w:rsid w:val="004C5649"/>
    <w:rsid w:val="004C702B"/>
    <w:rsid w:val="004C7705"/>
    <w:rsid w:val="004D0597"/>
    <w:rsid w:val="004D0F2D"/>
    <w:rsid w:val="004D1751"/>
    <w:rsid w:val="004D1F98"/>
    <w:rsid w:val="004D221A"/>
    <w:rsid w:val="004D244F"/>
    <w:rsid w:val="004D3299"/>
    <w:rsid w:val="004D3696"/>
    <w:rsid w:val="004D3C20"/>
    <w:rsid w:val="004D4EB8"/>
    <w:rsid w:val="004D5322"/>
    <w:rsid w:val="004D5606"/>
    <w:rsid w:val="004D6157"/>
    <w:rsid w:val="004D679B"/>
    <w:rsid w:val="004D6B49"/>
    <w:rsid w:val="004D6B8A"/>
    <w:rsid w:val="004D7C61"/>
    <w:rsid w:val="004E08F2"/>
    <w:rsid w:val="004E0BC9"/>
    <w:rsid w:val="004E0D72"/>
    <w:rsid w:val="004E118E"/>
    <w:rsid w:val="004E1D68"/>
    <w:rsid w:val="004E22D6"/>
    <w:rsid w:val="004E343C"/>
    <w:rsid w:val="004E3554"/>
    <w:rsid w:val="004E35AF"/>
    <w:rsid w:val="004E6920"/>
    <w:rsid w:val="004E69B6"/>
    <w:rsid w:val="004E711A"/>
    <w:rsid w:val="004E740D"/>
    <w:rsid w:val="004E76D6"/>
    <w:rsid w:val="004E7EAF"/>
    <w:rsid w:val="004F0D89"/>
    <w:rsid w:val="004F1ED5"/>
    <w:rsid w:val="004F2ABD"/>
    <w:rsid w:val="004F2B49"/>
    <w:rsid w:val="004F2C82"/>
    <w:rsid w:val="004F30D4"/>
    <w:rsid w:val="004F3427"/>
    <w:rsid w:val="004F34D4"/>
    <w:rsid w:val="004F3BBB"/>
    <w:rsid w:val="004F3FFC"/>
    <w:rsid w:val="004F4CA6"/>
    <w:rsid w:val="004F5216"/>
    <w:rsid w:val="004F530D"/>
    <w:rsid w:val="004F5418"/>
    <w:rsid w:val="004F58BC"/>
    <w:rsid w:val="004F60A9"/>
    <w:rsid w:val="004F6211"/>
    <w:rsid w:val="004F6AC5"/>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07B80"/>
    <w:rsid w:val="00510F75"/>
    <w:rsid w:val="00511A99"/>
    <w:rsid w:val="00512355"/>
    <w:rsid w:val="005125DD"/>
    <w:rsid w:val="005125F5"/>
    <w:rsid w:val="00512908"/>
    <w:rsid w:val="00513112"/>
    <w:rsid w:val="00513289"/>
    <w:rsid w:val="0051371E"/>
    <w:rsid w:val="00513F2D"/>
    <w:rsid w:val="00514BA5"/>
    <w:rsid w:val="00514D26"/>
    <w:rsid w:val="00516344"/>
    <w:rsid w:val="00516451"/>
    <w:rsid w:val="0051671D"/>
    <w:rsid w:val="00516808"/>
    <w:rsid w:val="0051697A"/>
    <w:rsid w:val="00517390"/>
    <w:rsid w:val="005203B7"/>
    <w:rsid w:val="0052072E"/>
    <w:rsid w:val="0052081A"/>
    <w:rsid w:val="00521488"/>
    <w:rsid w:val="005214C4"/>
    <w:rsid w:val="005223F3"/>
    <w:rsid w:val="00522906"/>
    <w:rsid w:val="00522A48"/>
    <w:rsid w:val="00522D25"/>
    <w:rsid w:val="00522DF0"/>
    <w:rsid w:val="00523857"/>
    <w:rsid w:val="00523B56"/>
    <w:rsid w:val="005242AC"/>
    <w:rsid w:val="00524349"/>
    <w:rsid w:val="00525E31"/>
    <w:rsid w:val="0052602B"/>
    <w:rsid w:val="005263B3"/>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5BE"/>
    <w:rsid w:val="0053724F"/>
    <w:rsid w:val="00537366"/>
    <w:rsid w:val="0054059A"/>
    <w:rsid w:val="00541256"/>
    <w:rsid w:val="00542CE1"/>
    <w:rsid w:val="0054438E"/>
    <w:rsid w:val="00544512"/>
    <w:rsid w:val="0054472B"/>
    <w:rsid w:val="00546EF4"/>
    <w:rsid w:val="0054785C"/>
    <w:rsid w:val="00547ED9"/>
    <w:rsid w:val="005501A1"/>
    <w:rsid w:val="00550DD0"/>
    <w:rsid w:val="00551346"/>
    <w:rsid w:val="00551C3E"/>
    <w:rsid w:val="00551DDD"/>
    <w:rsid w:val="0055204B"/>
    <w:rsid w:val="00552D60"/>
    <w:rsid w:val="005537EB"/>
    <w:rsid w:val="00553B83"/>
    <w:rsid w:val="00553D75"/>
    <w:rsid w:val="005546C7"/>
    <w:rsid w:val="00555282"/>
    <w:rsid w:val="00555307"/>
    <w:rsid w:val="005554DB"/>
    <w:rsid w:val="0055794A"/>
    <w:rsid w:val="00557C6C"/>
    <w:rsid w:val="005602B5"/>
    <w:rsid w:val="005609CE"/>
    <w:rsid w:val="00561E67"/>
    <w:rsid w:val="00562219"/>
    <w:rsid w:val="005622C4"/>
    <w:rsid w:val="005625FA"/>
    <w:rsid w:val="00563285"/>
    <w:rsid w:val="005634D7"/>
    <w:rsid w:val="005635EF"/>
    <w:rsid w:val="00563D70"/>
    <w:rsid w:val="005646BF"/>
    <w:rsid w:val="00564901"/>
    <w:rsid w:val="005650FA"/>
    <w:rsid w:val="0056642E"/>
    <w:rsid w:val="00566B81"/>
    <w:rsid w:val="00566E95"/>
    <w:rsid w:val="00567850"/>
    <w:rsid w:val="0056791E"/>
    <w:rsid w:val="00567EB3"/>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B52"/>
    <w:rsid w:val="00576FEA"/>
    <w:rsid w:val="00577580"/>
    <w:rsid w:val="00577754"/>
    <w:rsid w:val="0058102B"/>
    <w:rsid w:val="00581424"/>
    <w:rsid w:val="00581900"/>
    <w:rsid w:val="00581C05"/>
    <w:rsid w:val="0058283B"/>
    <w:rsid w:val="005831DD"/>
    <w:rsid w:val="00583D3F"/>
    <w:rsid w:val="0058472F"/>
    <w:rsid w:val="00584912"/>
    <w:rsid w:val="00584CC1"/>
    <w:rsid w:val="00586109"/>
    <w:rsid w:val="0058649C"/>
    <w:rsid w:val="005865D8"/>
    <w:rsid w:val="00586814"/>
    <w:rsid w:val="00586DD7"/>
    <w:rsid w:val="00586F21"/>
    <w:rsid w:val="005903A7"/>
    <w:rsid w:val="00592D19"/>
    <w:rsid w:val="0059327A"/>
    <w:rsid w:val="005936AE"/>
    <w:rsid w:val="005936AF"/>
    <w:rsid w:val="005936DD"/>
    <w:rsid w:val="0059394B"/>
    <w:rsid w:val="00594318"/>
    <w:rsid w:val="005944E5"/>
    <w:rsid w:val="005946EE"/>
    <w:rsid w:val="0059470E"/>
    <w:rsid w:val="005949B2"/>
    <w:rsid w:val="005950F6"/>
    <w:rsid w:val="00595644"/>
    <w:rsid w:val="0059611C"/>
    <w:rsid w:val="00596352"/>
    <w:rsid w:val="0059648E"/>
    <w:rsid w:val="005A0481"/>
    <w:rsid w:val="005A2C0F"/>
    <w:rsid w:val="005A2FD3"/>
    <w:rsid w:val="005A356A"/>
    <w:rsid w:val="005A3E77"/>
    <w:rsid w:val="005A4CA7"/>
    <w:rsid w:val="005A5317"/>
    <w:rsid w:val="005A56D1"/>
    <w:rsid w:val="005A5B67"/>
    <w:rsid w:val="005A600C"/>
    <w:rsid w:val="005A6660"/>
    <w:rsid w:val="005A6F63"/>
    <w:rsid w:val="005A77C6"/>
    <w:rsid w:val="005B00C0"/>
    <w:rsid w:val="005B01BA"/>
    <w:rsid w:val="005B0621"/>
    <w:rsid w:val="005B13E7"/>
    <w:rsid w:val="005B142A"/>
    <w:rsid w:val="005B145C"/>
    <w:rsid w:val="005B17D5"/>
    <w:rsid w:val="005B21D8"/>
    <w:rsid w:val="005B237F"/>
    <w:rsid w:val="005B286F"/>
    <w:rsid w:val="005B288E"/>
    <w:rsid w:val="005B30B7"/>
    <w:rsid w:val="005B3A7B"/>
    <w:rsid w:val="005B3E6B"/>
    <w:rsid w:val="005B5098"/>
    <w:rsid w:val="005B5668"/>
    <w:rsid w:val="005B57AD"/>
    <w:rsid w:val="005B5FB8"/>
    <w:rsid w:val="005B662F"/>
    <w:rsid w:val="005B79EA"/>
    <w:rsid w:val="005C00D8"/>
    <w:rsid w:val="005C0B1C"/>
    <w:rsid w:val="005C1385"/>
    <w:rsid w:val="005C1E97"/>
    <w:rsid w:val="005C20F7"/>
    <w:rsid w:val="005C24A6"/>
    <w:rsid w:val="005C25B7"/>
    <w:rsid w:val="005C26A2"/>
    <w:rsid w:val="005C3109"/>
    <w:rsid w:val="005C32A2"/>
    <w:rsid w:val="005C3B98"/>
    <w:rsid w:val="005C3EA0"/>
    <w:rsid w:val="005C5CEE"/>
    <w:rsid w:val="005C62CE"/>
    <w:rsid w:val="005C7656"/>
    <w:rsid w:val="005C7A56"/>
    <w:rsid w:val="005D0520"/>
    <w:rsid w:val="005D0C0A"/>
    <w:rsid w:val="005D1877"/>
    <w:rsid w:val="005D1DAC"/>
    <w:rsid w:val="005D2D83"/>
    <w:rsid w:val="005D2E91"/>
    <w:rsid w:val="005D3094"/>
    <w:rsid w:val="005D38FB"/>
    <w:rsid w:val="005D578C"/>
    <w:rsid w:val="005D5A2E"/>
    <w:rsid w:val="005D5AE4"/>
    <w:rsid w:val="005D64A9"/>
    <w:rsid w:val="005D77A6"/>
    <w:rsid w:val="005D780E"/>
    <w:rsid w:val="005D7CC6"/>
    <w:rsid w:val="005E0079"/>
    <w:rsid w:val="005E066C"/>
    <w:rsid w:val="005E1A57"/>
    <w:rsid w:val="005E21F1"/>
    <w:rsid w:val="005E2C3F"/>
    <w:rsid w:val="005E2C44"/>
    <w:rsid w:val="005E300B"/>
    <w:rsid w:val="005E3280"/>
    <w:rsid w:val="005E32C0"/>
    <w:rsid w:val="005E3FD7"/>
    <w:rsid w:val="005E4F34"/>
    <w:rsid w:val="005E5384"/>
    <w:rsid w:val="005E5A4E"/>
    <w:rsid w:val="005E64D8"/>
    <w:rsid w:val="005E6574"/>
    <w:rsid w:val="005E6CC3"/>
    <w:rsid w:val="005E7B8B"/>
    <w:rsid w:val="005F033A"/>
    <w:rsid w:val="005F0474"/>
    <w:rsid w:val="005F0E08"/>
    <w:rsid w:val="005F0FA5"/>
    <w:rsid w:val="005F1896"/>
    <w:rsid w:val="005F392E"/>
    <w:rsid w:val="005F431D"/>
    <w:rsid w:val="005F4445"/>
    <w:rsid w:val="005F4663"/>
    <w:rsid w:val="005F478E"/>
    <w:rsid w:val="005F48CD"/>
    <w:rsid w:val="005F5C63"/>
    <w:rsid w:val="005F7667"/>
    <w:rsid w:val="005F7C9A"/>
    <w:rsid w:val="00600690"/>
    <w:rsid w:val="00600BB7"/>
    <w:rsid w:val="00600C06"/>
    <w:rsid w:val="00600E5D"/>
    <w:rsid w:val="006012B9"/>
    <w:rsid w:val="00601610"/>
    <w:rsid w:val="006016A3"/>
    <w:rsid w:val="00602547"/>
    <w:rsid w:val="00603478"/>
    <w:rsid w:val="00603976"/>
    <w:rsid w:val="006050F1"/>
    <w:rsid w:val="006053F5"/>
    <w:rsid w:val="00605697"/>
    <w:rsid w:val="00606F7E"/>
    <w:rsid w:val="00607113"/>
    <w:rsid w:val="0060743C"/>
    <w:rsid w:val="0060746B"/>
    <w:rsid w:val="006075BB"/>
    <w:rsid w:val="006079DE"/>
    <w:rsid w:val="0061039A"/>
    <w:rsid w:val="00610758"/>
    <w:rsid w:val="0061083C"/>
    <w:rsid w:val="00611018"/>
    <w:rsid w:val="0061138D"/>
    <w:rsid w:val="0061153A"/>
    <w:rsid w:val="00611D1A"/>
    <w:rsid w:val="00611D7A"/>
    <w:rsid w:val="00612902"/>
    <w:rsid w:val="00615149"/>
    <w:rsid w:val="00615974"/>
    <w:rsid w:val="00615C80"/>
    <w:rsid w:val="00615CD1"/>
    <w:rsid w:val="00615EEE"/>
    <w:rsid w:val="00616B85"/>
    <w:rsid w:val="00617ED9"/>
    <w:rsid w:val="00617FFD"/>
    <w:rsid w:val="00620058"/>
    <w:rsid w:val="00620B0F"/>
    <w:rsid w:val="00620DB8"/>
    <w:rsid w:val="00621D26"/>
    <w:rsid w:val="00622936"/>
    <w:rsid w:val="00623FA7"/>
    <w:rsid w:val="00624C1C"/>
    <w:rsid w:val="00625940"/>
    <w:rsid w:val="00625CEF"/>
    <w:rsid w:val="006268F0"/>
    <w:rsid w:val="00626BFA"/>
    <w:rsid w:val="0062760C"/>
    <w:rsid w:val="0062772E"/>
    <w:rsid w:val="00627890"/>
    <w:rsid w:val="00627D95"/>
    <w:rsid w:val="00630165"/>
    <w:rsid w:val="006302A6"/>
    <w:rsid w:val="00630383"/>
    <w:rsid w:val="00630B56"/>
    <w:rsid w:val="00630D2E"/>
    <w:rsid w:val="00631181"/>
    <w:rsid w:val="006319C8"/>
    <w:rsid w:val="00633179"/>
    <w:rsid w:val="0063381B"/>
    <w:rsid w:val="00633FD1"/>
    <w:rsid w:val="00634784"/>
    <w:rsid w:val="00634C72"/>
    <w:rsid w:val="00634CB6"/>
    <w:rsid w:val="00635D14"/>
    <w:rsid w:val="00635F5E"/>
    <w:rsid w:val="00637FC7"/>
    <w:rsid w:val="006407A8"/>
    <w:rsid w:val="00640800"/>
    <w:rsid w:val="00641134"/>
    <w:rsid w:val="006418C7"/>
    <w:rsid w:val="00641A3F"/>
    <w:rsid w:val="0064291C"/>
    <w:rsid w:val="006429F8"/>
    <w:rsid w:val="006438A5"/>
    <w:rsid w:val="006439F7"/>
    <w:rsid w:val="00643D70"/>
    <w:rsid w:val="00643FDE"/>
    <w:rsid w:val="006442E3"/>
    <w:rsid w:val="0064476B"/>
    <w:rsid w:val="00644A0A"/>
    <w:rsid w:val="006451CE"/>
    <w:rsid w:val="00645283"/>
    <w:rsid w:val="00646458"/>
    <w:rsid w:val="00647E1E"/>
    <w:rsid w:val="006503DC"/>
    <w:rsid w:val="006510E4"/>
    <w:rsid w:val="00651910"/>
    <w:rsid w:val="00651A49"/>
    <w:rsid w:val="00651FB6"/>
    <w:rsid w:val="006522EC"/>
    <w:rsid w:val="0065266A"/>
    <w:rsid w:val="00652E41"/>
    <w:rsid w:val="00653967"/>
    <w:rsid w:val="00653D47"/>
    <w:rsid w:val="0065407D"/>
    <w:rsid w:val="0065466C"/>
    <w:rsid w:val="00654A1C"/>
    <w:rsid w:val="00654E2C"/>
    <w:rsid w:val="00656298"/>
    <w:rsid w:val="00656F83"/>
    <w:rsid w:val="00657B65"/>
    <w:rsid w:val="0066041B"/>
    <w:rsid w:val="006609B6"/>
    <w:rsid w:val="00661047"/>
    <w:rsid w:val="00661F1C"/>
    <w:rsid w:val="00662890"/>
    <w:rsid w:val="006631D6"/>
    <w:rsid w:val="006631D9"/>
    <w:rsid w:val="00663E3E"/>
    <w:rsid w:val="006645D7"/>
    <w:rsid w:val="00664C7E"/>
    <w:rsid w:val="00664DAB"/>
    <w:rsid w:val="0066605D"/>
    <w:rsid w:val="006660C6"/>
    <w:rsid w:val="0066619B"/>
    <w:rsid w:val="00666395"/>
    <w:rsid w:val="00666B50"/>
    <w:rsid w:val="00666DD8"/>
    <w:rsid w:val="006670A0"/>
    <w:rsid w:val="00667F15"/>
    <w:rsid w:val="006705F0"/>
    <w:rsid w:val="00670B5A"/>
    <w:rsid w:val="00670B7C"/>
    <w:rsid w:val="00670E91"/>
    <w:rsid w:val="00671283"/>
    <w:rsid w:val="006723F9"/>
    <w:rsid w:val="0067254B"/>
    <w:rsid w:val="006725D8"/>
    <w:rsid w:val="006726F6"/>
    <w:rsid w:val="006733AC"/>
    <w:rsid w:val="00673435"/>
    <w:rsid w:val="00673732"/>
    <w:rsid w:val="0067381B"/>
    <w:rsid w:val="00673B4E"/>
    <w:rsid w:val="00673F38"/>
    <w:rsid w:val="00674A41"/>
    <w:rsid w:val="00674A87"/>
    <w:rsid w:val="0067543D"/>
    <w:rsid w:val="006758A9"/>
    <w:rsid w:val="006765FF"/>
    <w:rsid w:val="00676BD1"/>
    <w:rsid w:val="00676CBD"/>
    <w:rsid w:val="00680F1A"/>
    <w:rsid w:val="0068100F"/>
    <w:rsid w:val="00681497"/>
    <w:rsid w:val="00682C00"/>
    <w:rsid w:val="006833CF"/>
    <w:rsid w:val="00683590"/>
    <w:rsid w:val="00683A98"/>
    <w:rsid w:val="00683AFC"/>
    <w:rsid w:val="00683CF8"/>
    <w:rsid w:val="0068422A"/>
    <w:rsid w:val="00684376"/>
    <w:rsid w:val="0068462B"/>
    <w:rsid w:val="0068484D"/>
    <w:rsid w:val="00684A65"/>
    <w:rsid w:val="006853A9"/>
    <w:rsid w:val="00685624"/>
    <w:rsid w:val="00685676"/>
    <w:rsid w:val="00685CB5"/>
    <w:rsid w:val="00685E5F"/>
    <w:rsid w:val="00686479"/>
    <w:rsid w:val="0068764D"/>
    <w:rsid w:val="00687FD5"/>
    <w:rsid w:val="006906C2"/>
    <w:rsid w:val="00690D77"/>
    <w:rsid w:val="00691069"/>
    <w:rsid w:val="00693895"/>
    <w:rsid w:val="00693A52"/>
    <w:rsid w:val="0069417B"/>
    <w:rsid w:val="00694EE9"/>
    <w:rsid w:val="00694F02"/>
    <w:rsid w:val="0069541E"/>
    <w:rsid w:val="006954E0"/>
    <w:rsid w:val="006958F4"/>
    <w:rsid w:val="00695C6B"/>
    <w:rsid w:val="00696285"/>
    <w:rsid w:val="00696483"/>
    <w:rsid w:val="00697112"/>
    <w:rsid w:val="0069766C"/>
    <w:rsid w:val="006A0A10"/>
    <w:rsid w:val="006A0DED"/>
    <w:rsid w:val="006A0E6C"/>
    <w:rsid w:val="006A1632"/>
    <w:rsid w:val="006A3158"/>
    <w:rsid w:val="006A3B64"/>
    <w:rsid w:val="006A443D"/>
    <w:rsid w:val="006A4BC4"/>
    <w:rsid w:val="006A4E23"/>
    <w:rsid w:val="006A4F33"/>
    <w:rsid w:val="006A5765"/>
    <w:rsid w:val="006A59AF"/>
    <w:rsid w:val="006A664F"/>
    <w:rsid w:val="006A6838"/>
    <w:rsid w:val="006A6996"/>
    <w:rsid w:val="006A6C31"/>
    <w:rsid w:val="006A7509"/>
    <w:rsid w:val="006A7CAE"/>
    <w:rsid w:val="006B007A"/>
    <w:rsid w:val="006B178C"/>
    <w:rsid w:val="006B1CA7"/>
    <w:rsid w:val="006B2F6F"/>
    <w:rsid w:val="006B3451"/>
    <w:rsid w:val="006B3D3B"/>
    <w:rsid w:val="006B3F09"/>
    <w:rsid w:val="006B4EF4"/>
    <w:rsid w:val="006B4FF3"/>
    <w:rsid w:val="006B5246"/>
    <w:rsid w:val="006B54A0"/>
    <w:rsid w:val="006B6865"/>
    <w:rsid w:val="006B7CD4"/>
    <w:rsid w:val="006C09F2"/>
    <w:rsid w:val="006C0EE6"/>
    <w:rsid w:val="006C1D51"/>
    <w:rsid w:val="006C2A35"/>
    <w:rsid w:val="006C366D"/>
    <w:rsid w:val="006C3BE8"/>
    <w:rsid w:val="006C3E60"/>
    <w:rsid w:val="006C463D"/>
    <w:rsid w:val="006C4F1E"/>
    <w:rsid w:val="006C625A"/>
    <w:rsid w:val="006C664D"/>
    <w:rsid w:val="006C66A0"/>
    <w:rsid w:val="006C72DF"/>
    <w:rsid w:val="006C73D1"/>
    <w:rsid w:val="006C76A0"/>
    <w:rsid w:val="006D0082"/>
    <w:rsid w:val="006D059C"/>
    <w:rsid w:val="006D0D08"/>
    <w:rsid w:val="006D1DAC"/>
    <w:rsid w:val="006D1E5C"/>
    <w:rsid w:val="006D3297"/>
    <w:rsid w:val="006D3886"/>
    <w:rsid w:val="006D39AD"/>
    <w:rsid w:val="006D4642"/>
    <w:rsid w:val="006D610E"/>
    <w:rsid w:val="006D6B98"/>
    <w:rsid w:val="006D6FC7"/>
    <w:rsid w:val="006D7437"/>
    <w:rsid w:val="006E0849"/>
    <w:rsid w:val="006E0B67"/>
    <w:rsid w:val="006E0CB0"/>
    <w:rsid w:val="006E0DB9"/>
    <w:rsid w:val="006E15FB"/>
    <w:rsid w:val="006E208E"/>
    <w:rsid w:val="006E21E4"/>
    <w:rsid w:val="006E2329"/>
    <w:rsid w:val="006E29E2"/>
    <w:rsid w:val="006E3360"/>
    <w:rsid w:val="006E3A1C"/>
    <w:rsid w:val="006E4186"/>
    <w:rsid w:val="006E46B3"/>
    <w:rsid w:val="006E59BA"/>
    <w:rsid w:val="006F074C"/>
    <w:rsid w:val="006F0BA7"/>
    <w:rsid w:val="006F1A23"/>
    <w:rsid w:val="006F1D63"/>
    <w:rsid w:val="006F1D76"/>
    <w:rsid w:val="006F210F"/>
    <w:rsid w:val="006F2602"/>
    <w:rsid w:val="006F3423"/>
    <w:rsid w:val="006F42EF"/>
    <w:rsid w:val="006F495F"/>
    <w:rsid w:val="006F4DAF"/>
    <w:rsid w:val="006F5D74"/>
    <w:rsid w:val="006F6366"/>
    <w:rsid w:val="006F6858"/>
    <w:rsid w:val="006F6EBB"/>
    <w:rsid w:val="006F6EDB"/>
    <w:rsid w:val="006F6F67"/>
    <w:rsid w:val="006F70B5"/>
    <w:rsid w:val="006F736D"/>
    <w:rsid w:val="006F7573"/>
    <w:rsid w:val="006F76A9"/>
    <w:rsid w:val="006F77CF"/>
    <w:rsid w:val="006F7A73"/>
    <w:rsid w:val="006F7ADA"/>
    <w:rsid w:val="006F7B3D"/>
    <w:rsid w:val="00700A27"/>
    <w:rsid w:val="00700BE2"/>
    <w:rsid w:val="00702276"/>
    <w:rsid w:val="00702820"/>
    <w:rsid w:val="0070283A"/>
    <w:rsid w:val="0070309B"/>
    <w:rsid w:val="0070316C"/>
    <w:rsid w:val="00703478"/>
    <w:rsid w:val="00703CB7"/>
    <w:rsid w:val="00703E08"/>
    <w:rsid w:val="00703F1B"/>
    <w:rsid w:val="00705159"/>
    <w:rsid w:val="0070572A"/>
    <w:rsid w:val="00705FA1"/>
    <w:rsid w:val="007060C9"/>
    <w:rsid w:val="00706929"/>
    <w:rsid w:val="00707064"/>
    <w:rsid w:val="00707D3A"/>
    <w:rsid w:val="007100AA"/>
    <w:rsid w:val="0071066D"/>
    <w:rsid w:val="007116FE"/>
    <w:rsid w:val="007125B7"/>
    <w:rsid w:val="00712AA2"/>
    <w:rsid w:val="00712F5A"/>
    <w:rsid w:val="00712F9E"/>
    <w:rsid w:val="007132D7"/>
    <w:rsid w:val="007134D7"/>
    <w:rsid w:val="007136BA"/>
    <w:rsid w:val="00713AB7"/>
    <w:rsid w:val="00713CC3"/>
    <w:rsid w:val="00714390"/>
    <w:rsid w:val="00714437"/>
    <w:rsid w:val="00714823"/>
    <w:rsid w:val="00714C15"/>
    <w:rsid w:val="007155D1"/>
    <w:rsid w:val="007156C4"/>
    <w:rsid w:val="00715BC7"/>
    <w:rsid w:val="007160A2"/>
    <w:rsid w:val="0071700E"/>
    <w:rsid w:val="007174EE"/>
    <w:rsid w:val="007175DA"/>
    <w:rsid w:val="0072055D"/>
    <w:rsid w:val="00720781"/>
    <w:rsid w:val="00720AED"/>
    <w:rsid w:val="00720CE4"/>
    <w:rsid w:val="00721BB2"/>
    <w:rsid w:val="00723217"/>
    <w:rsid w:val="0072364E"/>
    <w:rsid w:val="0072369F"/>
    <w:rsid w:val="007237E8"/>
    <w:rsid w:val="007266AE"/>
    <w:rsid w:val="007267F2"/>
    <w:rsid w:val="00726AB8"/>
    <w:rsid w:val="00726B94"/>
    <w:rsid w:val="00727036"/>
    <w:rsid w:val="007277FE"/>
    <w:rsid w:val="007304DD"/>
    <w:rsid w:val="007310F2"/>
    <w:rsid w:val="007312B3"/>
    <w:rsid w:val="007316DF"/>
    <w:rsid w:val="00731A53"/>
    <w:rsid w:val="007320A6"/>
    <w:rsid w:val="007322DB"/>
    <w:rsid w:val="00732BDD"/>
    <w:rsid w:val="00732E28"/>
    <w:rsid w:val="00733013"/>
    <w:rsid w:val="00733697"/>
    <w:rsid w:val="00733D85"/>
    <w:rsid w:val="007347FF"/>
    <w:rsid w:val="0073550D"/>
    <w:rsid w:val="00735887"/>
    <w:rsid w:val="007359D7"/>
    <w:rsid w:val="007378BA"/>
    <w:rsid w:val="00737C65"/>
    <w:rsid w:val="00741507"/>
    <w:rsid w:val="00743635"/>
    <w:rsid w:val="0074377F"/>
    <w:rsid w:val="00744523"/>
    <w:rsid w:val="00744ACD"/>
    <w:rsid w:val="00744E97"/>
    <w:rsid w:val="00745123"/>
    <w:rsid w:val="007454C6"/>
    <w:rsid w:val="007454DC"/>
    <w:rsid w:val="007464A1"/>
    <w:rsid w:val="00746768"/>
    <w:rsid w:val="007467B6"/>
    <w:rsid w:val="007468E1"/>
    <w:rsid w:val="00746DAC"/>
    <w:rsid w:val="00747028"/>
    <w:rsid w:val="0074739F"/>
    <w:rsid w:val="0074788B"/>
    <w:rsid w:val="007503B9"/>
    <w:rsid w:val="007506E8"/>
    <w:rsid w:val="00750B8C"/>
    <w:rsid w:val="00750BD2"/>
    <w:rsid w:val="00751EBA"/>
    <w:rsid w:val="00752079"/>
    <w:rsid w:val="0075286F"/>
    <w:rsid w:val="00753106"/>
    <w:rsid w:val="007538D1"/>
    <w:rsid w:val="00753A02"/>
    <w:rsid w:val="0075402D"/>
    <w:rsid w:val="00754097"/>
    <w:rsid w:val="007547BA"/>
    <w:rsid w:val="00754965"/>
    <w:rsid w:val="00754E46"/>
    <w:rsid w:val="00754E6B"/>
    <w:rsid w:val="00754F08"/>
    <w:rsid w:val="0076073A"/>
    <w:rsid w:val="0076133B"/>
    <w:rsid w:val="00761345"/>
    <w:rsid w:val="0076175E"/>
    <w:rsid w:val="00761AD4"/>
    <w:rsid w:val="00761DE9"/>
    <w:rsid w:val="0076347E"/>
    <w:rsid w:val="00763894"/>
    <w:rsid w:val="007652AA"/>
    <w:rsid w:val="00765492"/>
    <w:rsid w:val="007659A7"/>
    <w:rsid w:val="00766154"/>
    <w:rsid w:val="007671CC"/>
    <w:rsid w:val="007678AB"/>
    <w:rsid w:val="007678C0"/>
    <w:rsid w:val="007700E9"/>
    <w:rsid w:val="007703E4"/>
    <w:rsid w:val="0077074A"/>
    <w:rsid w:val="00770786"/>
    <w:rsid w:val="00772EE9"/>
    <w:rsid w:val="007736F1"/>
    <w:rsid w:val="007739BE"/>
    <w:rsid w:val="00773B52"/>
    <w:rsid w:val="00773E86"/>
    <w:rsid w:val="00774029"/>
    <w:rsid w:val="007741D6"/>
    <w:rsid w:val="00774723"/>
    <w:rsid w:val="00774B66"/>
    <w:rsid w:val="00774E69"/>
    <w:rsid w:val="00775151"/>
    <w:rsid w:val="007751E2"/>
    <w:rsid w:val="007755FD"/>
    <w:rsid w:val="007756CA"/>
    <w:rsid w:val="00775D66"/>
    <w:rsid w:val="007764BF"/>
    <w:rsid w:val="007768BE"/>
    <w:rsid w:val="007768C9"/>
    <w:rsid w:val="00776B4A"/>
    <w:rsid w:val="00776C60"/>
    <w:rsid w:val="00776CCA"/>
    <w:rsid w:val="00776D40"/>
    <w:rsid w:val="00777382"/>
    <w:rsid w:val="0077774A"/>
    <w:rsid w:val="0077774F"/>
    <w:rsid w:val="007778F6"/>
    <w:rsid w:val="007806CB"/>
    <w:rsid w:val="00780B3C"/>
    <w:rsid w:val="0078175C"/>
    <w:rsid w:val="00782598"/>
    <w:rsid w:val="00782631"/>
    <w:rsid w:val="00783003"/>
    <w:rsid w:val="007831B3"/>
    <w:rsid w:val="00783551"/>
    <w:rsid w:val="00784A3E"/>
    <w:rsid w:val="0078572C"/>
    <w:rsid w:val="00785739"/>
    <w:rsid w:val="00785FD4"/>
    <w:rsid w:val="00786CBE"/>
    <w:rsid w:val="0078705D"/>
    <w:rsid w:val="00787876"/>
    <w:rsid w:val="007900A0"/>
    <w:rsid w:val="007907AF"/>
    <w:rsid w:val="0079194F"/>
    <w:rsid w:val="00791B6A"/>
    <w:rsid w:val="007922F8"/>
    <w:rsid w:val="0079265C"/>
    <w:rsid w:val="00792A19"/>
    <w:rsid w:val="00792CD6"/>
    <w:rsid w:val="007931BA"/>
    <w:rsid w:val="00793961"/>
    <w:rsid w:val="00793B60"/>
    <w:rsid w:val="00793E16"/>
    <w:rsid w:val="0079442D"/>
    <w:rsid w:val="00794441"/>
    <w:rsid w:val="0079597C"/>
    <w:rsid w:val="00795E88"/>
    <w:rsid w:val="00796155"/>
    <w:rsid w:val="00796522"/>
    <w:rsid w:val="007966CD"/>
    <w:rsid w:val="007967BC"/>
    <w:rsid w:val="00796DE6"/>
    <w:rsid w:val="00797D98"/>
    <w:rsid w:val="00797F48"/>
    <w:rsid w:val="007A0085"/>
    <w:rsid w:val="007A0216"/>
    <w:rsid w:val="007A0F1D"/>
    <w:rsid w:val="007A1471"/>
    <w:rsid w:val="007A265F"/>
    <w:rsid w:val="007A27CC"/>
    <w:rsid w:val="007A2C62"/>
    <w:rsid w:val="007A2CF5"/>
    <w:rsid w:val="007A45B0"/>
    <w:rsid w:val="007A4677"/>
    <w:rsid w:val="007A476E"/>
    <w:rsid w:val="007A4999"/>
    <w:rsid w:val="007A4CD1"/>
    <w:rsid w:val="007A59F7"/>
    <w:rsid w:val="007A7158"/>
    <w:rsid w:val="007A743B"/>
    <w:rsid w:val="007A76A0"/>
    <w:rsid w:val="007B023E"/>
    <w:rsid w:val="007B02DB"/>
    <w:rsid w:val="007B045D"/>
    <w:rsid w:val="007B0593"/>
    <w:rsid w:val="007B0FB5"/>
    <w:rsid w:val="007B1398"/>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1F08"/>
    <w:rsid w:val="007C207C"/>
    <w:rsid w:val="007C31E4"/>
    <w:rsid w:val="007C31F8"/>
    <w:rsid w:val="007C3724"/>
    <w:rsid w:val="007C377C"/>
    <w:rsid w:val="007C3D26"/>
    <w:rsid w:val="007C4A20"/>
    <w:rsid w:val="007C4C71"/>
    <w:rsid w:val="007C4F48"/>
    <w:rsid w:val="007C50C2"/>
    <w:rsid w:val="007C6B55"/>
    <w:rsid w:val="007C75C3"/>
    <w:rsid w:val="007D0C21"/>
    <w:rsid w:val="007D0FD0"/>
    <w:rsid w:val="007D10FB"/>
    <w:rsid w:val="007D180C"/>
    <w:rsid w:val="007D1E80"/>
    <w:rsid w:val="007D1F62"/>
    <w:rsid w:val="007D2A9A"/>
    <w:rsid w:val="007D30AC"/>
    <w:rsid w:val="007D3650"/>
    <w:rsid w:val="007D36F1"/>
    <w:rsid w:val="007D3845"/>
    <w:rsid w:val="007D3A72"/>
    <w:rsid w:val="007D3EB4"/>
    <w:rsid w:val="007D4827"/>
    <w:rsid w:val="007D54F5"/>
    <w:rsid w:val="007D6BB2"/>
    <w:rsid w:val="007D6EAF"/>
    <w:rsid w:val="007D7072"/>
    <w:rsid w:val="007D764C"/>
    <w:rsid w:val="007E0370"/>
    <w:rsid w:val="007E06D6"/>
    <w:rsid w:val="007E11B0"/>
    <w:rsid w:val="007E1385"/>
    <w:rsid w:val="007E182D"/>
    <w:rsid w:val="007E20CA"/>
    <w:rsid w:val="007E2488"/>
    <w:rsid w:val="007E3B8F"/>
    <w:rsid w:val="007E44A0"/>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512F"/>
    <w:rsid w:val="007F52A8"/>
    <w:rsid w:val="007F749D"/>
    <w:rsid w:val="007F750E"/>
    <w:rsid w:val="007F7A8D"/>
    <w:rsid w:val="007F7ACC"/>
    <w:rsid w:val="00801411"/>
    <w:rsid w:val="00801B02"/>
    <w:rsid w:val="00804865"/>
    <w:rsid w:val="00804A75"/>
    <w:rsid w:val="00804A7D"/>
    <w:rsid w:val="00804E45"/>
    <w:rsid w:val="008063BA"/>
    <w:rsid w:val="00807E69"/>
    <w:rsid w:val="00810999"/>
    <w:rsid w:val="00810F9F"/>
    <w:rsid w:val="00811EB2"/>
    <w:rsid w:val="00814156"/>
    <w:rsid w:val="00815F4A"/>
    <w:rsid w:val="008163A1"/>
    <w:rsid w:val="00816E31"/>
    <w:rsid w:val="00817236"/>
    <w:rsid w:val="00817880"/>
    <w:rsid w:val="008179BC"/>
    <w:rsid w:val="00822F59"/>
    <w:rsid w:val="0082326C"/>
    <w:rsid w:val="008236A1"/>
    <w:rsid w:val="00826975"/>
    <w:rsid w:val="00827178"/>
    <w:rsid w:val="00827BE8"/>
    <w:rsid w:val="0083056C"/>
    <w:rsid w:val="008316E1"/>
    <w:rsid w:val="0083245A"/>
    <w:rsid w:val="00832522"/>
    <w:rsid w:val="00832EE8"/>
    <w:rsid w:val="00833076"/>
    <w:rsid w:val="00833EEB"/>
    <w:rsid w:val="008341DD"/>
    <w:rsid w:val="0083499F"/>
    <w:rsid w:val="00834B8D"/>
    <w:rsid w:val="00835204"/>
    <w:rsid w:val="0083568C"/>
    <w:rsid w:val="00835C8C"/>
    <w:rsid w:val="0083606D"/>
    <w:rsid w:val="0083657A"/>
    <w:rsid w:val="008365A8"/>
    <w:rsid w:val="008368AF"/>
    <w:rsid w:val="00836974"/>
    <w:rsid w:val="008370CC"/>
    <w:rsid w:val="00837489"/>
    <w:rsid w:val="00837EEB"/>
    <w:rsid w:val="008411FA"/>
    <w:rsid w:val="008421D3"/>
    <w:rsid w:val="00842517"/>
    <w:rsid w:val="00842F5B"/>
    <w:rsid w:val="0084388F"/>
    <w:rsid w:val="00843B67"/>
    <w:rsid w:val="0084419E"/>
    <w:rsid w:val="0084422A"/>
    <w:rsid w:val="0084509A"/>
    <w:rsid w:val="008452CA"/>
    <w:rsid w:val="00847222"/>
    <w:rsid w:val="00847343"/>
    <w:rsid w:val="00847501"/>
    <w:rsid w:val="008502BC"/>
    <w:rsid w:val="008508D5"/>
    <w:rsid w:val="00850C8A"/>
    <w:rsid w:val="008522CC"/>
    <w:rsid w:val="008525BE"/>
    <w:rsid w:val="0085307B"/>
    <w:rsid w:val="008537FC"/>
    <w:rsid w:val="008550F2"/>
    <w:rsid w:val="008552AA"/>
    <w:rsid w:val="00855B68"/>
    <w:rsid w:val="0085631C"/>
    <w:rsid w:val="0085641C"/>
    <w:rsid w:val="008564A2"/>
    <w:rsid w:val="0085756C"/>
    <w:rsid w:val="008576A9"/>
    <w:rsid w:val="00857BC0"/>
    <w:rsid w:val="00857DC9"/>
    <w:rsid w:val="00860743"/>
    <w:rsid w:val="00860E79"/>
    <w:rsid w:val="00861109"/>
    <w:rsid w:val="0086273C"/>
    <w:rsid w:val="00863F42"/>
    <w:rsid w:val="008643E9"/>
    <w:rsid w:val="00865075"/>
    <w:rsid w:val="008661B9"/>
    <w:rsid w:val="00866615"/>
    <w:rsid w:val="0086790E"/>
    <w:rsid w:val="00867A29"/>
    <w:rsid w:val="008703FE"/>
    <w:rsid w:val="00870983"/>
    <w:rsid w:val="008710F4"/>
    <w:rsid w:val="008717B3"/>
    <w:rsid w:val="00872C69"/>
    <w:rsid w:val="008734F6"/>
    <w:rsid w:val="00873AA0"/>
    <w:rsid w:val="00874655"/>
    <w:rsid w:val="00874E26"/>
    <w:rsid w:val="00874E75"/>
    <w:rsid w:val="00877665"/>
    <w:rsid w:val="008809A6"/>
    <w:rsid w:val="00881343"/>
    <w:rsid w:val="0088193D"/>
    <w:rsid w:val="00881BC8"/>
    <w:rsid w:val="0088247E"/>
    <w:rsid w:val="008838A3"/>
    <w:rsid w:val="008847EB"/>
    <w:rsid w:val="00884ACE"/>
    <w:rsid w:val="00884DB8"/>
    <w:rsid w:val="00884E52"/>
    <w:rsid w:val="008851E6"/>
    <w:rsid w:val="008856C1"/>
    <w:rsid w:val="00885747"/>
    <w:rsid w:val="008860B9"/>
    <w:rsid w:val="00886CE7"/>
    <w:rsid w:val="008872D1"/>
    <w:rsid w:val="00887D87"/>
    <w:rsid w:val="00887E41"/>
    <w:rsid w:val="00890994"/>
    <w:rsid w:val="00890C7C"/>
    <w:rsid w:val="00890F8C"/>
    <w:rsid w:val="008916B6"/>
    <w:rsid w:val="008922C2"/>
    <w:rsid w:val="00892701"/>
    <w:rsid w:val="00893991"/>
    <w:rsid w:val="00893D7E"/>
    <w:rsid w:val="008946B7"/>
    <w:rsid w:val="00894AAD"/>
    <w:rsid w:val="00897872"/>
    <w:rsid w:val="008A0411"/>
    <w:rsid w:val="008A07B6"/>
    <w:rsid w:val="008A1835"/>
    <w:rsid w:val="008A196F"/>
    <w:rsid w:val="008A2321"/>
    <w:rsid w:val="008A38C5"/>
    <w:rsid w:val="008A3CA1"/>
    <w:rsid w:val="008A4B74"/>
    <w:rsid w:val="008A5550"/>
    <w:rsid w:val="008A58C6"/>
    <w:rsid w:val="008A5D8B"/>
    <w:rsid w:val="008A60C1"/>
    <w:rsid w:val="008A659C"/>
    <w:rsid w:val="008A6681"/>
    <w:rsid w:val="008A6858"/>
    <w:rsid w:val="008A6A6E"/>
    <w:rsid w:val="008A6E23"/>
    <w:rsid w:val="008A6F73"/>
    <w:rsid w:val="008A701C"/>
    <w:rsid w:val="008A7368"/>
    <w:rsid w:val="008A7C51"/>
    <w:rsid w:val="008B03C4"/>
    <w:rsid w:val="008B1A4E"/>
    <w:rsid w:val="008B2858"/>
    <w:rsid w:val="008B2872"/>
    <w:rsid w:val="008B291E"/>
    <w:rsid w:val="008B2A5C"/>
    <w:rsid w:val="008B2CE0"/>
    <w:rsid w:val="008B4102"/>
    <w:rsid w:val="008B4FAB"/>
    <w:rsid w:val="008B58B0"/>
    <w:rsid w:val="008B62B0"/>
    <w:rsid w:val="008B694A"/>
    <w:rsid w:val="008B6C0F"/>
    <w:rsid w:val="008B751B"/>
    <w:rsid w:val="008C0105"/>
    <w:rsid w:val="008C06B6"/>
    <w:rsid w:val="008C0927"/>
    <w:rsid w:val="008C0CFF"/>
    <w:rsid w:val="008C123D"/>
    <w:rsid w:val="008C1E98"/>
    <w:rsid w:val="008C25E9"/>
    <w:rsid w:val="008C2871"/>
    <w:rsid w:val="008C320D"/>
    <w:rsid w:val="008C33EB"/>
    <w:rsid w:val="008C4E3E"/>
    <w:rsid w:val="008C53F3"/>
    <w:rsid w:val="008C5844"/>
    <w:rsid w:val="008C6FD9"/>
    <w:rsid w:val="008C7637"/>
    <w:rsid w:val="008C7645"/>
    <w:rsid w:val="008C7653"/>
    <w:rsid w:val="008C7D0D"/>
    <w:rsid w:val="008D0305"/>
    <w:rsid w:val="008D0353"/>
    <w:rsid w:val="008D0901"/>
    <w:rsid w:val="008D1335"/>
    <w:rsid w:val="008D19A5"/>
    <w:rsid w:val="008D1CC6"/>
    <w:rsid w:val="008D20D5"/>
    <w:rsid w:val="008D2C81"/>
    <w:rsid w:val="008D3FA1"/>
    <w:rsid w:val="008D49CA"/>
    <w:rsid w:val="008D54BC"/>
    <w:rsid w:val="008D54D3"/>
    <w:rsid w:val="008D5EDC"/>
    <w:rsid w:val="008D5FF6"/>
    <w:rsid w:val="008D62F9"/>
    <w:rsid w:val="008D665E"/>
    <w:rsid w:val="008D6B8C"/>
    <w:rsid w:val="008D6C5F"/>
    <w:rsid w:val="008D707C"/>
    <w:rsid w:val="008D77CC"/>
    <w:rsid w:val="008E0711"/>
    <w:rsid w:val="008E0875"/>
    <w:rsid w:val="008E0C8E"/>
    <w:rsid w:val="008E0FF4"/>
    <w:rsid w:val="008E120E"/>
    <w:rsid w:val="008E1FBB"/>
    <w:rsid w:val="008E317F"/>
    <w:rsid w:val="008E3302"/>
    <w:rsid w:val="008E3DA8"/>
    <w:rsid w:val="008E4268"/>
    <w:rsid w:val="008E48DB"/>
    <w:rsid w:val="008E48ED"/>
    <w:rsid w:val="008E5851"/>
    <w:rsid w:val="008E5B05"/>
    <w:rsid w:val="008E5CF9"/>
    <w:rsid w:val="008E627D"/>
    <w:rsid w:val="008E6FE9"/>
    <w:rsid w:val="008E726F"/>
    <w:rsid w:val="008E7545"/>
    <w:rsid w:val="008E79CD"/>
    <w:rsid w:val="008E7DBA"/>
    <w:rsid w:val="008F08C1"/>
    <w:rsid w:val="008F0DB1"/>
    <w:rsid w:val="008F0F90"/>
    <w:rsid w:val="008F1DD5"/>
    <w:rsid w:val="008F1E31"/>
    <w:rsid w:val="008F2B18"/>
    <w:rsid w:val="008F2CCC"/>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1D4E"/>
    <w:rsid w:val="009029D6"/>
    <w:rsid w:val="009031F0"/>
    <w:rsid w:val="009035C5"/>
    <w:rsid w:val="00904535"/>
    <w:rsid w:val="009046A0"/>
    <w:rsid w:val="00904758"/>
    <w:rsid w:val="009051C8"/>
    <w:rsid w:val="00905409"/>
    <w:rsid w:val="009055C4"/>
    <w:rsid w:val="009057E1"/>
    <w:rsid w:val="00905879"/>
    <w:rsid w:val="00905B1B"/>
    <w:rsid w:val="00905B7E"/>
    <w:rsid w:val="009067E9"/>
    <w:rsid w:val="0090710A"/>
    <w:rsid w:val="00907934"/>
    <w:rsid w:val="00910004"/>
    <w:rsid w:val="009118A8"/>
    <w:rsid w:val="00911DAB"/>
    <w:rsid w:val="009131F9"/>
    <w:rsid w:val="0091339A"/>
    <w:rsid w:val="00914261"/>
    <w:rsid w:val="00914389"/>
    <w:rsid w:val="00914642"/>
    <w:rsid w:val="00914DA4"/>
    <w:rsid w:val="0091655F"/>
    <w:rsid w:val="00916611"/>
    <w:rsid w:val="009173E2"/>
    <w:rsid w:val="00917474"/>
    <w:rsid w:val="0091792E"/>
    <w:rsid w:val="00920974"/>
    <w:rsid w:val="00921813"/>
    <w:rsid w:val="00921EED"/>
    <w:rsid w:val="00921F66"/>
    <w:rsid w:val="00922000"/>
    <w:rsid w:val="009222D0"/>
    <w:rsid w:val="00922D7C"/>
    <w:rsid w:val="00923713"/>
    <w:rsid w:val="009239BB"/>
    <w:rsid w:val="00924E3F"/>
    <w:rsid w:val="0092516E"/>
    <w:rsid w:val="00926114"/>
    <w:rsid w:val="0092665F"/>
    <w:rsid w:val="00926838"/>
    <w:rsid w:val="00926F2A"/>
    <w:rsid w:val="00927514"/>
    <w:rsid w:val="00927857"/>
    <w:rsid w:val="00927E4B"/>
    <w:rsid w:val="00931997"/>
    <w:rsid w:val="00931B35"/>
    <w:rsid w:val="00931E63"/>
    <w:rsid w:val="00932114"/>
    <w:rsid w:val="009328C0"/>
    <w:rsid w:val="00932AE1"/>
    <w:rsid w:val="009336FA"/>
    <w:rsid w:val="00933D96"/>
    <w:rsid w:val="009345CA"/>
    <w:rsid w:val="0093460C"/>
    <w:rsid w:val="00934889"/>
    <w:rsid w:val="009348ED"/>
    <w:rsid w:val="00934F86"/>
    <w:rsid w:val="00935166"/>
    <w:rsid w:val="00935487"/>
    <w:rsid w:val="009360C9"/>
    <w:rsid w:val="0093654F"/>
    <w:rsid w:val="009367BA"/>
    <w:rsid w:val="00936850"/>
    <w:rsid w:val="00936CDA"/>
    <w:rsid w:val="009372AF"/>
    <w:rsid w:val="0093757B"/>
    <w:rsid w:val="00937675"/>
    <w:rsid w:val="00937F89"/>
    <w:rsid w:val="0094074A"/>
    <w:rsid w:val="009421CA"/>
    <w:rsid w:val="00942C91"/>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4A16"/>
    <w:rsid w:val="00954F3E"/>
    <w:rsid w:val="0095542A"/>
    <w:rsid w:val="00955819"/>
    <w:rsid w:val="00955911"/>
    <w:rsid w:val="00955C83"/>
    <w:rsid w:val="00955EC7"/>
    <w:rsid w:val="009568A6"/>
    <w:rsid w:val="00956F3A"/>
    <w:rsid w:val="00957CDE"/>
    <w:rsid w:val="009601AF"/>
    <w:rsid w:val="009601DB"/>
    <w:rsid w:val="009610D5"/>
    <w:rsid w:val="009612A1"/>
    <w:rsid w:val="009633CF"/>
    <w:rsid w:val="00963487"/>
    <w:rsid w:val="00964DEA"/>
    <w:rsid w:val="0096577C"/>
    <w:rsid w:val="00966747"/>
    <w:rsid w:val="00966E9C"/>
    <w:rsid w:val="00967109"/>
    <w:rsid w:val="00967BBC"/>
    <w:rsid w:val="00970A53"/>
    <w:rsid w:val="00971147"/>
    <w:rsid w:val="009713A5"/>
    <w:rsid w:val="00971EB1"/>
    <w:rsid w:val="0097287E"/>
    <w:rsid w:val="009730B0"/>
    <w:rsid w:val="00973B72"/>
    <w:rsid w:val="00974045"/>
    <w:rsid w:val="0097454C"/>
    <w:rsid w:val="00974677"/>
    <w:rsid w:val="00974794"/>
    <w:rsid w:val="009749F3"/>
    <w:rsid w:val="00974FA3"/>
    <w:rsid w:val="0097570E"/>
    <w:rsid w:val="00975926"/>
    <w:rsid w:val="00975E6F"/>
    <w:rsid w:val="00977ED2"/>
    <w:rsid w:val="00980067"/>
    <w:rsid w:val="00980456"/>
    <w:rsid w:val="009805D8"/>
    <w:rsid w:val="0098143F"/>
    <w:rsid w:val="0098156C"/>
    <w:rsid w:val="00981845"/>
    <w:rsid w:val="00981A08"/>
    <w:rsid w:val="00981B7A"/>
    <w:rsid w:val="00981D43"/>
    <w:rsid w:val="00982B90"/>
    <w:rsid w:val="00983128"/>
    <w:rsid w:val="00983665"/>
    <w:rsid w:val="00984305"/>
    <w:rsid w:val="00984B4B"/>
    <w:rsid w:val="0098533C"/>
    <w:rsid w:val="00985797"/>
    <w:rsid w:val="0098621B"/>
    <w:rsid w:val="009867D6"/>
    <w:rsid w:val="00986818"/>
    <w:rsid w:val="0098692F"/>
    <w:rsid w:val="00987F4F"/>
    <w:rsid w:val="00990416"/>
    <w:rsid w:val="009904B4"/>
    <w:rsid w:val="00990919"/>
    <w:rsid w:val="00990A84"/>
    <w:rsid w:val="00991158"/>
    <w:rsid w:val="00991380"/>
    <w:rsid w:val="009918A6"/>
    <w:rsid w:val="00991D46"/>
    <w:rsid w:val="00992F7D"/>
    <w:rsid w:val="009930E6"/>
    <w:rsid w:val="00993280"/>
    <w:rsid w:val="00993338"/>
    <w:rsid w:val="009935B7"/>
    <w:rsid w:val="0099383B"/>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3AB2"/>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5128"/>
    <w:rsid w:val="009B670F"/>
    <w:rsid w:val="009B68EE"/>
    <w:rsid w:val="009B6FA1"/>
    <w:rsid w:val="009C25A3"/>
    <w:rsid w:val="009C271F"/>
    <w:rsid w:val="009C2C45"/>
    <w:rsid w:val="009C2CA7"/>
    <w:rsid w:val="009C2CBC"/>
    <w:rsid w:val="009C2DE0"/>
    <w:rsid w:val="009C3424"/>
    <w:rsid w:val="009C35EB"/>
    <w:rsid w:val="009C387A"/>
    <w:rsid w:val="009C3C1E"/>
    <w:rsid w:val="009C3F6D"/>
    <w:rsid w:val="009C3FA1"/>
    <w:rsid w:val="009C4FD9"/>
    <w:rsid w:val="009C550D"/>
    <w:rsid w:val="009C5FA0"/>
    <w:rsid w:val="009C78A2"/>
    <w:rsid w:val="009C7A8C"/>
    <w:rsid w:val="009C7AC3"/>
    <w:rsid w:val="009D0574"/>
    <w:rsid w:val="009D119A"/>
    <w:rsid w:val="009D19EF"/>
    <w:rsid w:val="009D266D"/>
    <w:rsid w:val="009D3199"/>
    <w:rsid w:val="009D390F"/>
    <w:rsid w:val="009D4386"/>
    <w:rsid w:val="009D447C"/>
    <w:rsid w:val="009D5D51"/>
    <w:rsid w:val="009D5F0F"/>
    <w:rsid w:val="009D63F9"/>
    <w:rsid w:val="009D69DE"/>
    <w:rsid w:val="009D6D85"/>
    <w:rsid w:val="009D747A"/>
    <w:rsid w:val="009D7893"/>
    <w:rsid w:val="009D7A74"/>
    <w:rsid w:val="009E0A91"/>
    <w:rsid w:val="009E0BE7"/>
    <w:rsid w:val="009E0D45"/>
    <w:rsid w:val="009E15D3"/>
    <w:rsid w:val="009E1821"/>
    <w:rsid w:val="009E199D"/>
    <w:rsid w:val="009E1B7F"/>
    <w:rsid w:val="009E2A13"/>
    <w:rsid w:val="009E3682"/>
    <w:rsid w:val="009E4090"/>
    <w:rsid w:val="009E40F2"/>
    <w:rsid w:val="009E430B"/>
    <w:rsid w:val="009E4315"/>
    <w:rsid w:val="009E5207"/>
    <w:rsid w:val="009E5D00"/>
    <w:rsid w:val="009E6BC6"/>
    <w:rsid w:val="009E6DC2"/>
    <w:rsid w:val="009E7245"/>
    <w:rsid w:val="009E7377"/>
    <w:rsid w:val="009E79AF"/>
    <w:rsid w:val="009F0E77"/>
    <w:rsid w:val="009F1AC3"/>
    <w:rsid w:val="009F3005"/>
    <w:rsid w:val="009F458D"/>
    <w:rsid w:val="009F5C3D"/>
    <w:rsid w:val="009F6450"/>
    <w:rsid w:val="009F6F2E"/>
    <w:rsid w:val="009F7893"/>
    <w:rsid w:val="00A0051D"/>
    <w:rsid w:val="00A007DD"/>
    <w:rsid w:val="00A008D7"/>
    <w:rsid w:val="00A00B4D"/>
    <w:rsid w:val="00A01C89"/>
    <w:rsid w:val="00A01D03"/>
    <w:rsid w:val="00A01D68"/>
    <w:rsid w:val="00A03496"/>
    <w:rsid w:val="00A0442C"/>
    <w:rsid w:val="00A0470F"/>
    <w:rsid w:val="00A0540E"/>
    <w:rsid w:val="00A05577"/>
    <w:rsid w:val="00A057C6"/>
    <w:rsid w:val="00A0622B"/>
    <w:rsid w:val="00A06563"/>
    <w:rsid w:val="00A0664F"/>
    <w:rsid w:val="00A06BFC"/>
    <w:rsid w:val="00A07ACA"/>
    <w:rsid w:val="00A10593"/>
    <w:rsid w:val="00A10749"/>
    <w:rsid w:val="00A10BEB"/>
    <w:rsid w:val="00A10D9C"/>
    <w:rsid w:val="00A11DA6"/>
    <w:rsid w:val="00A13323"/>
    <w:rsid w:val="00A13604"/>
    <w:rsid w:val="00A142CE"/>
    <w:rsid w:val="00A144B1"/>
    <w:rsid w:val="00A144C0"/>
    <w:rsid w:val="00A14666"/>
    <w:rsid w:val="00A153CA"/>
    <w:rsid w:val="00A1578D"/>
    <w:rsid w:val="00A15CA6"/>
    <w:rsid w:val="00A1624D"/>
    <w:rsid w:val="00A16333"/>
    <w:rsid w:val="00A16A4C"/>
    <w:rsid w:val="00A17BA5"/>
    <w:rsid w:val="00A20708"/>
    <w:rsid w:val="00A20ACD"/>
    <w:rsid w:val="00A210AE"/>
    <w:rsid w:val="00A21134"/>
    <w:rsid w:val="00A21B43"/>
    <w:rsid w:val="00A21BFD"/>
    <w:rsid w:val="00A21FB9"/>
    <w:rsid w:val="00A2206A"/>
    <w:rsid w:val="00A22E52"/>
    <w:rsid w:val="00A231CC"/>
    <w:rsid w:val="00A243EE"/>
    <w:rsid w:val="00A2499C"/>
    <w:rsid w:val="00A24A35"/>
    <w:rsid w:val="00A25F86"/>
    <w:rsid w:val="00A2678B"/>
    <w:rsid w:val="00A2699F"/>
    <w:rsid w:val="00A26A1E"/>
    <w:rsid w:val="00A26DE2"/>
    <w:rsid w:val="00A273B5"/>
    <w:rsid w:val="00A2785C"/>
    <w:rsid w:val="00A27C60"/>
    <w:rsid w:val="00A27DAE"/>
    <w:rsid w:val="00A3029B"/>
    <w:rsid w:val="00A30656"/>
    <w:rsid w:val="00A3088A"/>
    <w:rsid w:val="00A3180A"/>
    <w:rsid w:val="00A31AC6"/>
    <w:rsid w:val="00A32B16"/>
    <w:rsid w:val="00A33230"/>
    <w:rsid w:val="00A33D68"/>
    <w:rsid w:val="00A342BB"/>
    <w:rsid w:val="00A34680"/>
    <w:rsid w:val="00A34915"/>
    <w:rsid w:val="00A34C5B"/>
    <w:rsid w:val="00A3507D"/>
    <w:rsid w:val="00A3526E"/>
    <w:rsid w:val="00A354CF"/>
    <w:rsid w:val="00A35911"/>
    <w:rsid w:val="00A36038"/>
    <w:rsid w:val="00A36D80"/>
    <w:rsid w:val="00A36EF0"/>
    <w:rsid w:val="00A37136"/>
    <w:rsid w:val="00A376FA"/>
    <w:rsid w:val="00A402CF"/>
    <w:rsid w:val="00A40AC1"/>
    <w:rsid w:val="00A40F3E"/>
    <w:rsid w:val="00A40FC0"/>
    <w:rsid w:val="00A413AC"/>
    <w:rsid w:val="00A41BCB"/>
    <w:rsid w:val="00A42C97"/>
    <w:rsid w:val="00A438F2"/>
    <w:rsid w:val="00A43EF5"/>
    <w:rsid w:val="00A43FBD"/>
    <w:rsid w:val="00A4419F"/>
    <w:rsid w:val="00A4422C"/>
    <w:rsid w:val="00A44325"/>
    <w:rsid w:val="00A4435C"/>
    <w:rsid w:val="00A44685"/>
    <w:rsid w:val="00A447E6"/>
    <w:rsid w:val="00A4488D"/>
    <w:rsid w:val="00A45996"/>
    <w:rsid w:val="00A46333"/>
    <w:rsid w:val="00A46784"/>
    <w:rsid w:val="00A46F6B"/>
    <w:rsid w:val="00A47102"/>
    <w:rsid w:val="00A47E70"/>
    <w:rsid w:val="00A507A1"/>
    <w:rsid w:val="00A51093"/>
    <w:rsid w:val="00A53CF5"/>
    <w:rsid w:val="00A55088"/>
    <w:rsid w:val="00A55128"/>
    <w:rsid w:val="00A5561D"/>
    <w:rsid w:val="00A55835"/>
    <w:rsid w:val="00A55AE8"/>
    <w:rsid w:val="00A5628C"/>
    <w:rsid w:val="00A56DE4"/>
    <w:rsid w:val="00A570EF"/>
    <w:rsid w:val="00A577C4"/>
    <w:rsid w:val="00A579E2"/>
    <w:rsid w:val="00A601F9"/>
    <w:rsid w:val="00A602FC"/>
    <w:rsid w:val="00A603A5"/>
    <w:rsid w:val="00A60489"/>
    <w:rsid w:val="00A60555"/>
    <w:rsid w:val="00A60D71"/>
    <w:rsid w:val="00A61189"/>
    <w:rsid w:val="00A61D78"/>
    <w:rsid w:val="00A62AD5"/>
    <w:rsid w:val="00A62B37"/>
    <w:rsid w:val="00A632EB"/>
    <w:rsid w:val="00A63727"/>
    <w:rsid w:val="00A638C7"/>
    <w:rsid w:val="00A63ACE"/>
    <w:rsid w:val="00A63C72"/>
    <w:rsid w:val="00A64F6B"/>
    <w:rsid w:val="00A650A7"/>
    <w:rsid w:val="00A65F14"/>
    <w:rsid w:val="00A668AE"/>
    <w:rsid w:val="00A671CE"/>
    <w:rsid w:val="00A67426"/>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6BB2"/>
    <w:rsid w:val="00A77C5B"/>
    <w:rsid w:val="00A809CF"/>
    <w:rsid w:val="00A81154"/>
    <w:rsid w:val="00A81C95"/>
    <w:rsid w:val="00A8205B"/>
    <w:rsid w:val="00A8255B"/>
    <w:rsid w:val="00A82733"/>
    <w:rsid w:val="00A83254"/>
    <w:rsid w:val="00A83501"/>
    <w:rsid w:val="00A83E7D"/>
    <w:rsid w:val="00A83ED4"/>
    <w:rsid w:val="00A84A68"/>
    <w:rsid w:val="00A84C30"/>
    <w:rsid w:val="00A855CE"/>
    <w:rsid w:val="00A863EE"/>
    <w:rsid w:val="00A879FD"/>
    <w:rsid w:val="00A87B03"/>
    <w:rsid w:val="00A928E5"/>
    <w:rsid w:val="00A934D0"/>
    <w:rsid w:val="00A94392"/>
    <w:rsid w:val="00A948A9"/>
    <w:rsid w:val="00A9495C"/>
    <w:rsid w:val="00A95754"/>
    <w:rsid w:val="00A95B41"/>
    <w:rsid w:val="00A9641A"/>
    <w:rsid w:val="00A9721B"/>
    <w:rsid w:val="00A97948"/>
    <w:rsid w:val="00AA2B37"/>
    <w:rsid w:val="00AA2C49"/>
    <w:rsid w:val="00AA33DD"/>
    <w:rsid w:val="00AA3A7F"/>
    <w:rsid w:val="00AA4052"/>
    <w:rsid w:val="00AA4883"/>
    <w:rsid w:val="00AA4C5E"/>
    <w:rsid w:val="00AA5F98"/>
    <w:rsid w:val="00AA6AA5"/>
    <w:rsid w:val="00AA6BCA"/>
    <w:rsid w:val="00AA6D0C"/>
    <w:rsid w:val="00AA723A"/>
    <w:rsid w:val="00AA73DA"/>
    <w:rsid w:val="00AA7DFA"/>
    <w:rsid w:val="00AB057B"/>
    <w:rsid w:val="00AB13C1"/>
    <w:rsid w:val="00AB17B3"/>
    <w:rsid w:val="00AB2179"/>
    <w:rsid w:val="00AB26A2"/>
    <w:rsid w:val="00AB27D9"/>
    <w:rsid w:val="00AB2F7C"/>
    <w:rsid w:val="00AB33ED"/>
    <w:rsid w:val="00AB3629"/>
    <w:rsid w:val="00AB37CE"/>
    <w:rsid w:val="00AB4399"/>
    <w:rsid w:val="00AB4891"/>
    <w:rsid w:val="00AB4EB7"/>
    <w:rsid w:val="00AB502E"/>
    <w:rsid w:val="00AB6A8C"/>
    <w:rsid w:val="00AB7939"/>
    <w:rsid w:val="00AC0ADB"/>
    <w:rsid w:val="00AC2212"/>
    <w:rsid w:val="00AC2B26"/>
    <w:rsid w:val="00AC32AC"/>
    <w:rsid w:val="00AC3BFD"/>
    <w:rsid w:val="00AC4067"/>
    <w:rsid w:val="00AC44C2"/>
    <w:rsid w:val="00AC571C"/>
    <w:rsid w:val="00AC6137"/>
    <w:rsid w:val="00AC6156"/>
    <w:rsid w:val="00AC6556"/>
    <w:rsid w:val="00AC6625"/>
    <w:rsid w:val="00AC7971"/>
    <w:rsid w:val="00AD0227"/>
    <w:rsid w:val="00AD0483"/>
    <w:rsid w:val="00AD0624"/>
    <w:rsid w:val="00AD08CE"/>
    <w:rsid w:val="00AD0A05"/>
    <w:rsid w:val="00AD10D6"/>
    <w:rsid w:val="00AD1841"/>
    <w:rsid w:val="00AD1B02"/>
    <w:rsid w:val="00AD1C1C"/>
    <w:rsid w:val="00AD1CCB"/>
    <w:rsid w:val="00AD1E7A"/>
    <w:rsid w:val="00AD2908"/>
    <w:rsid w:val="00AD3A8E"/>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69BB"/>
    <w:rsid w:val="00AE6F49"/>
    <w:rsid w:val="00AE77AD"/>
    <w:rsid w:val="00AE7EA7"/>
    <w:rsid w:val="00AE7F7C"/>
    <w:rsid w:val="00AF0028"/>
    <w:rsid w:val="00AF0536"/>
    <w:rsid w:val="00AF0C23"/>
    <w:rsid w:val="00AF0D52"/>
    <w:rsid w:val="00AF137C"/>
    <w:rsid w:val="00AF1890"/>
    <w:rsid w:val="00AF3473"/>
    <w:rsid w:val="00AF45CD"/>
    <w:rsid w:val="00AF466C"/>
    <w:rsid w:val="00AF4714"/>
    <w:rsid w:val="00AF4802"/>
    <w:rsid w:val="00AF4A07"/>
    <w:rsid w:val="00AF4E18"/>
    <w:rsid w:val="00AF4FA4"/>
    <w:rsid w:val="00AF5D75"/>
    <w:rsid w:val="00AF7515"/>
    <w:rsid w:val="00AF79B2"/>
    <w:rsid w:val="00AF7A7A"/>
    <w:rsid w:val="00AF7E1B"/>
    <w:rsid w:val="00B00341"/>
    <w:rsid w:val="00B00555"/>
    <w:rsid w:val="00B00750"/>
    <w:rsid w:val="00B010E3"/>
    <w:rsid w:val="00B014CD"/>
    <w:rsid w:val="00B01BE1"/>
    <w:rsid w:val="00B02FC4"/>
    <w:rsid w:val="00B033B7"/>
    <w:rsid w:val="00B0381A"/>
    <w:rsid w:val="00B039EC"/>
    <w:rsid w:val="00B04D01"/>
    <w:rsid w:val="00B053D3"/>
    <w:rsid w:val="00B05534"/>
    <w:rsid w:val="00B057A4"/>
    <w:rsid w:val="00B06764"/>
    <w:rsid w:val="00B06835"/>
    <w:rsid w:val="00B0696D"/>
    <w:rsid w:val="00B0740E"/>
    <w:rsid w:val="00B075E1"/>
    <w:rsid w:val="00B07ABB"/>
    <w:rsid w:val="00B07FFB"/>
    <w:rsid w:val="00B10C7E"/>
    <w:rsid w:val="00B11AAD"/>
    <w:rsid w:val="00B12191"/>
    <w:rsid w:val="00B1271C"/>
    <w:rsid w:val="00B12C19"/>
    <w:rsid w:val="00B13226"/>
    <w:rsid w:val="00B134CB"/>
    <w:rsid w:val="00B138A5"/>
    <w:rsid w:val="00B13CBD"/>
    <w:rsid w:val="00B13D6C"/>
    <w:rsid w:val="00B140DB"/>
    <w:rsid w:val="00B14A62"/>
    <w:rsid w:val="00B14B19"/>
    <w:rsid w:val="00B15481"/>
    <w:rsid w:val="00B15ABB"/>
    <w:rsid w:val="00B15B9E"/>
    <w:rsid w:val="00B161FB"/>
    <w:rsid w:val="00B16A7A"/>
    <w:rsid w:val="00B16CFB"/>
    <w:rsid w:val="00B16FD7"/>
    <w:rsid w:val="00B17137"/>
    <w:rsid w:val="00B1714E"/>
    <w:rsid w:val="00B174FB"/>
    <w:rsid w:val="00B178FE"/>
    <w:rsid w:val="00B17A86"/>
    <w:rsid w:val="00B17FD1"/>
    <w:rsid w:val="00B20B6B"/>
    <w:rsid w:val="00B20E83"/>
    <w:rsid w:val="00B21279"/>
    <w:rsid w:val="00B21A5E"/>
    <w:rsid w:val="00B21D12"/>
    <w:rsid w:val="00B21E5B"/>
    <w:rsid w:val="00B22A64"/>
    <w:rsid w:val="00B22B2C"/>
    <w:rsid w:val="00B22F7E"/>
    <w:rsid w:val="00B2333A"/>
    <w:rsid w:val="00B235F4"/>
    <w:rsid w:val="00B24D79"/>
    <w:rsid w:val="00B2612C"/>
    <w:rsid w:val="00B26195"/>
    <w:rsid w:val="00B267E9"/>
    <w:rsid w:val="00B27689"/>
    <w:rsid w:val="00B27C79"/>
    <w:rsid w:val="00B27F94"/>
    <w:rsid w:val="00B30D09"/>
    <w:rsid w:val="00B31330"/>
    <w:rsid w:val="00B31D00"/>
    <w:rsid w:val="00B31E2B"/>
    <w:rsid w:val="00B31ED2"/>
    <w:rsid w:val="00B323B7"/>
    <w:rsid w:val="00B328C9"/>
    <w:rsid w:val="00B3360C"/>
    <w:rsid w:val="00B347E8"/>
    <w:rsid w:val="00B34A43"/>
    <w:rsid w:val="00B34FB1"/>
    <w:rsid w:val="00B353A6"/>
    <w:rsid w:val="00B353E0"/>
    <w:rsid w:val="00B35CC0"/>
    <w:rsid w:val="00B35F1F"/>
    <w:rsid w:val="00B3679D"/>
    <w:rsid w:val="00B3717F"/>
    <w:rsid w:val="00B37220"/>
    <w:rsid w:val="00B379C3"/>
    <w:rsid w:val="00B40557"/>
    <w:rsid w:val="00B40814"/>
    <w:rsid w:val="00B40B5D"/>
    <w:rsid w:val="00B41217"/>
    <w:rsid w:val="00B4217E"/>
    <w:rsid w:val="00B42948"/>
    <w:rsid w:val="00B42D10"/>
    <w:rsid w:val="00B43922"/>
    <w:rsid w:val="00B43E92"/>
    <w:rsid w:val="00B4448F"/>
    <w:rsid w:val="00B44656"/>
    <w:rsid w:val="00B45660"/>
    <w:rsid w:val="00B45A16"/>
    <w:rsid w:val="00B46F97"/>
    <w:rsid w:val="00B47C0A"/>
    <w:rsid w:val="00B47D0C"/>
    <w:rsid w:val="00B50132"/>
    <w:rsid w:val="00B50621"/>
    <w:rsid w:val="00B50707"/>
    <w:rsid w:val="00B50987"/>
    <w:rsid w:val="00B50C36"/>
    <w:rsid w:val="00B52221"/>
    <w:rsid w:val="00B52B4D"/>
    <w:rsid w:val="00B52D23"/>
    <w:rsid w:val="00B53817"/>
    <w:rsid w:val="00B53942"/>
    <w:rsid w:val="00B54A3F"/>
    <w:rsid w:val="00B55062"/>
    <w:rsid w:val="00B55129"/>
    <w:rsid w:val="00B5527E"/>
    <w:rsid w:val="00B55394"/>
    <w:rsid w:val="00B5555E"/>
    <w:rsid w:val="00B557B2"/>
    <w:rsid w:val="00B5589A"/>
    <w:rsid w:val="00B55E48"/>
    <w:rsid w:val="00B6023C"/>
    <w:rsid w:val="00B605DD"/>
    <w:rsid w:val="00B60672"/>
    <w:rsid w:val="00B61166"/>
    <w:rsid w:val="00B614F8"/>
    <w:rsid w:val="00B619BE"/>
    <w:rsid w:val="00B61FEB"/>
    <w:rsid w:val="00B625C5"/>
    <w:rsid w:val="00B64038"/>
    <w:rsid w:val="00B642D5"/>
    <w:rsid w:val="00B647ED"/>
    <w:rsid w:val="00B65DB1"/>
    <w:rsid w:val="00B65EF1"/>
    <w:rsid w:val="00B667C5"/>
    <w:rsid w:val="00B6780F"/>
    <w:rsid w:val="00B67E51"/>
    <w:rsid w:val="00B67FC0"/>
    <w:rsid w:val="00B70029"/>
    <w:rsid w:val="00B704CB"/>
    <w:rsid w:val="00B705D1"/>
    <w:rsid w:val="00B7087E"/>
    <w:rsid w:val="00B70938"/>
    <w:rsid w:val="00B70C9B"/>
    <w:rsid w:val="00B70D0C"/>
    <w:rsid w:val="00B710F0"/>
    <w:rsid w:val="00B718B2"/>
    <w:rsid w:val="00B71A4C"/>
    <w:rsid w:val="00B71F0A"/>
    <w:rsid w:val="00B7221F"/>
    <w:rsid w:val="00B72704"/>
    <w:rsid w:val="00B73C36"/>
    <w:rsid w:val="00B75234"/>
    <w:rsid w:val="00B7529A"/>
    <w:rsid w:val="00B752E2"/>
    <w:rsid w:val="00B75A4C"/>
    <w:rsid w:val="00B76BB7"/>
    <w:rsid w:val="00B77537"/>
    <w:rsid w:val="00B77D83"/>
    <w:rsid w:val="00B77F30"/>
    <w:rsid w:val="00B77F3E"/>
    <w:rsid w:val="00B8063A"/>
    <w:rsid w:val="00B80719"/>
    <w:rsid w:val="00B80781"/>
    <w:rsid w:val="00B808CE"/>
    <w:rsid w:val="00B80FF9"/>
    <w:rsid w:val="00B8145C"/>
    <w:rsid w:val="00B8244B"/>
    <w:rsid w:val="00B82661"/>
    <w:rsid w:val="00B8266E"/>
    <w:rsid w:val="00B82E23"/>
    <w:rsid w:val="00B83036"/>
    <w:rsid w:val="00B83BC7"/>
    <w:rsid w:val="00B83D71"/>
    <w:rsid w:val="00B83F14"/>
    <w:rsid w:val="00B83FC0"/>
    <w:rsid w:val="00B842CC"/>
    <w:rsid w:val="00B84852"/>
    <w:rsid w:val="00B84E09"/>
    <w:rsid w:val="00B8608C"/>
    <w:rsid w:val="00B86576"/>
    <w:rsid w:val="00B86C81"/>
    <w:rsid w:val="00B8714E"/>
    <w:rsid w:val="00B87873"/>
    <w:rsid w:val="00B90FD9"/>
    <w:rsid w:val="00B91704"/>
    <w:rsid w:val="00B91BFB"/>
    <w:rsid w:val="00B91F4C"/>
    <w:rsid w:val="00B92A28"/>
    <w:rsid w:val="00B93D8B"/>
    <w:rsid w:val="00B945A1"/>
    <w:rsid w:val="00B94CEA"/>
    <w:rsid w:val="00B94D0A"/>
    <w:rsid w:val="00B94E0D"/>
    <w:rsid w:val="00B97C5D"/>
    <w:rsid w:val="00B97E1A"/>
    <w:rsid w:val="00BA01B6"/>
    <w:rsid w:val="00BA030D"/>
    <w:rsid w:val="00BA06BD"/>
    <w:rsid w:val="00BA06E3"/>
    <w:rsid w:val="00BA0BAB"/>
    <w:rsid w:val="00BA0C8C"/>
    <w:rsid w:val="00BA109A"/>
    <w:rsid w:val="00BA1642"/>
    <w:rsid w:val="00BA28CF"/>
    <w:rsid w:val="00BA331C"/>
    <w:rsid w:val="00BA3349"/>
    <w:rsid w:val="00BA350E"/>
    <w:rsid w:val="00BA3B9B"/>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1684"/>
    <w:rsid w:val="00BB365E"/>
    <w:rsid w:val="00BB399B"/>
    <w:rsid w:val="00BB47AF"/>
    <w:rsid w:val="00BB4CBA"/>
    <w:rsid w:val="00BB51A9"/>
    <w:rsid w:val="00BB5613"/>
    <w:rsid w:val="00BB6430"/>
    <w:rsid w:val="00BB65FC"/>
    <w:rsid w:val="00BB69F7"/>
    <w:rsid w:val="00BB6A53"/>
    <w:rsid w:val="00BB6B31"/>
    <w:rsid w:val="00BB7432"/>
    <w:rsid w:val="00BB7C19"/>
    <w:rsid w:val="00BC0428"/>
    <w:rsid w:val="00BC15A4"/>
    <w:rsid w:val="00BC197E"/>
    <w:rsid w:val="00BC1BFF"/>
    <w:rsid w:val="00BC1E8C"/>
    <w:rsid w:val="00BC26FE"/>
    <w:rsid w:val="00BC35B5"/>
    <w:rsid w:val="00BC3866"/>
    <w:rsid w:val="00BC39FF"/>
    <w:rsid w:val="00BC4206"/>
    <w:rsid w:val="00BC4269"/>
    <w:rsid w:val="00BC583B"/>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7A5"/>
    <w:rsid w:val="00BD5AE8"/>
    <w:rsid w:val="00BD5E3C"/>
    <w:rsid w:val="00BD5FB4"/>
    <w:rsid w:val="00BD6256"/>
    <w:rsid w:val="00BD64F8"/>
    <w:rsid w:val="00BD6868"/>
    <w:rsid w:val="00BD73F6"/>
    <w:rsid w:val="00BE00D4"/>
    <w:rsid w:val="00BE0FD3"/>
    <w:rsid w:val="00BE1993"/>
    <w:rsid w:val="00BE2DAB"/>
    <w:rsid w:val="00BE3462"/>
    <w:rsid w:val="00BE3BE3"/>
    <w:rsid w:val="00BE3D24"/>
    <w:rsid w:val="00BE4185"/>
    <w:rsid w:val="00BE50CD"/>
    <w:rsid w:val="00BE52BB"/>
    <w:rsid w:val="00BE5E26"/>
    <w:rsid w:val="00BE698C"/>
    <w:rsid w:val="00BE77A9"/>
    <w:rsid w:val="00BE789D"/>
    <w:rsid w:val="00BE7B01"/>
    <w:rsid w:val="00BF045D"/>
    <w:rsid w:val="00BF141B"/>
    <w:rsid w:val="00BF21C3"/>
    <w:rsid w:val="00BF221F"/>
    <w:rsid w:val="00BF2782"/>
    <w:rsid w:val="00BF27E1"/>
    <w:rsid w:val="00BF2F5A"/>
    <w:rsid w:val="00BF3830"/>
    <w:rsid w:val="00BF394D"/>
    <w:rsid w:val="00BF3A01"/>
    <w:rsid w:val="00BF3A83"/>
    <w:rsid w:val="00BF4AC7"/>
    <w:rsid w:val="00BF6172"/>
    <w:rsid w:val="00BF6237"/>
    <w:rsid w:val="00BF639F"/>
    <w:rsid w:val="00C0058C"/>
    <w:rsid w:val="00C0189F"/>
    <w:rsid w:val="00C02C9D"/>
    <w:rsid w:val="00C04139"/>
    <w:rsid w:val="00C042AF"/>
    <w:rsid w:val="00C04AD5"/>
    <w:rsid w:val="00C04F0B"/>
    <w:rsid w:val="00C06126"/>
    <w:rsid w:val="00C06C41"/>
    <w:rsid w:val="00C07571"/>
    <w:rsid w:val="00C1005F"/>
    <w:rsid w:val="00C10073"/>
    <w:rsid w:val="00C1052D"/>
    <w:rsid w:val="00C11121"/>
    <w:rsid w:val="00C11712"/>
    <w:rsid w:val="00C11EEB"/>
    <w:rsid w:val="00C138D6"/>
    <w:rsid w:val="00C13C9E"/>
    <w:rsid w:val="00C1424A"/>
    <w:rsid w:val="00C14413"/>
    <w:rsid w:val="00C1505A"/>
    <w:rsid w:val="00C1539B"/>
    <w:rsid w:val="00C161C4"/>
    <w:rsid w:val="00C168C6"/>
    <w:rsid w:val="00C16A56"/>
    <w:rsid w:val="00C16FAD"/>
    <w:rsid w:val="00C17D9F"/>
    <w:rsid w:val="00C20182"/>
    <w:rsid w:val="00C20F4E"/>
    <w:rsid w:val="00C2145C"/>
    <w:rsid w:val="00C2292D"/>
    <w:rsid w:val="00C2295A"/>
    <w:rsid w:val="00C23184"/>
    <w:rsid w:val="00C2412B"/>
    <w:rsid w:val="00C2448E"/>
    <w:rsid w:val="00C24E1D"/>
    <w:rsid w:val="00C268E1"/>
    <w:rsid w:val="00C27072"/>
    <w:rsid w:val="00C27363"/>
    <w:rsid w:val="00C31247"/>
    <w:rsid w:val="00C3153B"/>
    <w:rsid w:val="00C322F9"/>
    <w:rsid w:val="00C32999"/>
    <w:rsid w:val="00C331C8"/>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045"/>
    <w:rsid w:val="00C4262F"/>
    <w:rsid w:val="00C42B9B"/>
    <w:rsid w:val="00C42D5A"/>
    <w:rsid w:val="00C42D6F"/>
    <w:rsid w:val="00C4364C"/>
    <w:rsid w:val="00C43DDF"/>
    <w:rsid w:val="00C4539D"/>
    <w:rsid w:val="00C45879"/>
    <w:rsid w:val="00C458AC"/>
    <w:rsid w:val="00C460F5"/>
    <w:rsid w:val="00C465F2"/>
    <w:rsid w:val="00C46C6A"/>
    <w:rsid w:val="00C4727C"/>
    <w:rsid w:val="00C475E4"/>
    <w:rsid w:val="00C47CFE"/>
    <w:rsid w:val="00C47F2E"/>
    <w:rsid w:val="00C50808"/>
    <w:rsid w:val="00C51164"/>
    <w:rsid w:val="00C52282"/>
    <w:rsid w:val="00C52735"/>
    <w:rsid w:val="00C52CA4"/>
    <w:rsid w:val="00C52DCC"/>
    <w:rsid w:val="00C52EC7"/>
    <w:rsid w:val="00C53090"/>
    <w:rsid w:val="00C53535"/>
    <w:rsid w:val="00C5442E"/>
    <w:rsid w:val="00C54BEB"/>
    <w:rsid w:val="00C54D4C"/>
    <w:rsid w:val="00C5510E"/>
    <w:rsid w:val="00C5571D"/>
    <w:rsid w:val="00C55D04"/>
    <w:rsid w:val="00C56631"/>
    <w:rsid w:val="00C57489"/>
    <w:rsid w:val="00C604D9"/>
    <w:rsid w:val="00C6086A"/>
    <w:rsid w:val="00C613E6"/>
    <w:rsid w:val="00C61C41"/>
    <w:rsid w:val="00C622E5"/>
    <w:rsid w:val="00C6290F"/>
    <w:rsid w:val="00C63735"/>
    <w:rsid w:val="00C63C1A"/>
    <w:rsid w:val="00C642F3"/>
    <w:rsid w:val="00C6440E"/>
    <w:rsid w:val="00C64816"/>
    <w:rsid w:val="00C65081"/>
    <w:rsid w:val="00C673DC"/>
    <w:rsid w:val="00C67B92"/>
    <w:rsid w:val="00C70C22"/>
    <w:rsid w:val="00C716CA"/>
    <w:rsid w:val="00C7170A"/>
    <w:rsid w:val="00C71B66"/>
    <w:rsid w:val="00C72B99"/>
    <w:rsid w:val="00C73295"/>
    <w:rsid w:val="00C738CC"/>
    <w:rsid w:val="00C73C42"/>
    <w:rsid w:val="00C74835"/>
    <w:rsid w:val="00C7493C"/>
    <w:rsid w:val="00C74F54"/>
    <w:rsid w:val="00C75C19"/>
    <w:rsid w:val="00C76197"/>
    <w:rsid w:val="00C76235"/>
    <w:rsid w:val="00C765AC"/>
    <w:rsid w:val="00C773E1"/>
    <w:rsid w:val="00C774D3"/>
    <w:rsid w:val="00C77D35"/>
    <w:rsid w:val="00C8027C"/>
    <w:rsid w:val="00C806E9"/>
    <w:rsid w:val="00C809B9"/>
    <w:rsid w:val="00C80CB5"/>
    <w:rsid w:val="00C8206E"/>
    <w:rsid w:val="00C8226E"/>
    <w:rsid w:val="00C82835"/>
    <w:rsid w:val="00C82E72"/>
    <w:rsid w:val="00C83013"/>
    <w:rsid w:val="00C83B2E"/>
    <w:rsid w:val="00C83DC1"/>
    <w:rsid w:val="00C8431A"/>
    <w:rsid w:val="00C84AB6"/>
    <w:rsid w:val="00C84DC4"/>
    <w:rsid w:val="00C854A8"/>
    <w:rsid w:val="00C85755"/>
    <w:rsid w:val="00C85CAD"/>
    <w:rsid w:val="00C860CA"/>
    <w:rsid w:val="00C86957"/>
    <w:rsid w:val="00C86CAA"/>
    <w:rsid w:val="00C90D4D"/>
    <w:rsid w:val="00C9170E"/>
    <w:rsid w:val="00C92086"/>
    <w:rsid w:val="00C92420"/>
    <w:rsid w:val="00C93080"/>
    <w:rsid w:val="00C950C5"/>
    <w:rsid w:val="00C954E0"/>
    <w:rsid w:val="00C95985"/>
    <w:rsid w:val="00C95C14"/>
    <w:rsid w:val="00C95DEA"/>
    <w:rsid w:val="00C95E7A"/>
    <w:rsid w:val="00C97062"/>
    <w:rsid w:val="00C97B63"/>
    <w:rsid w:val="00C97BA4"/>
    <w:rsid w:val="00CA115B"/>
    <w:rsid w:val="00CA1493"/>
    <w:rsid w:val="00CA18DA"/>
    <w:rsid w:val="00CA1F55"/>
    <w:rsid w:val="00CA2621"/>
    <w:rsid w:val="00CA27C9"/>
    <w:rsid w:val="00CA2ED0"/>
    <w:rsid w:val="00CA2FAB"/>
    <w:rsid w:val="00CA3678"/>
    <w:rsid w:val="00CA48F6"/>
    <w:rsid w:val="00CA4E0C"/>
    <w:rsid w:val="00CA50A6"/>
    <w:rsid w:val="00CA5422"/>
    <w:rsid w:val="00CA5DFA"/>
    <w:rsid w:val="00CA6B2B"/>
    <w:rsid w:val="00CA7109"/>
    <w:rsid w:val="00CA7256"/>
    <w:rsid w:val="00CA768F"/>
    <w:rsid w:val="00CA7E34"/>
    <w:rsid w:val="00CB03DD"/>
    <w:rsid w:val="00CB04C2"/>
    <w:rsid w:val="00CB11E0"/>
    <w:rsid w:val="00CB1447"/>
    <w:rsid w:val="00CB1FDB"/>
    <w:rsid w:val="00CB27CB"/>
    <w:rsid w:val="00CB296E"/>
    <w:rsid w:val="00CB33D7"/>
    <w:rsid w:val="00CB3714"/>
    <w:rsid w:val="00CB3D11"/>
    <w:rsid w:val="00CB411F"/>
    <w:rsid w:val="00CB48BD"/>
    <w:rsid w:val="00CB4DE2"/>
    <w:rsid w:val="00CC004A"/>
    <w:rsid w:val="00CC1845"/>
    <w:rsid w:val="00CC1B29"/>
    <w:rsid w:val="00CC1D24"/>
    <w:rsid w:val="00CC2400"/>
    <w:rsid w:val="00CC2DE6"/>
    <w:rsid w:val="00CC32B6"/>
    <w:rsid w:val="00CC3CD2"/>
    <w:rsid w:val="00CC3D01"/>
    <w:rsid w:val="00CC475F"/>
    <w:rsid w:val="00CC6082"/>
    <w:rsid w:val="00CC6C6E"/>
    <w:rsid w:val="00CC76E6"/>
    <w:rsid w:val="00CC7BBA"/>
    <w:rsid w:val="00CC7FD1"/>
    <w:rsid w:val="00CC7FFB"/>
    <w:rsid w:val="00CD01E6"/>
    <w:rsid w:val="00CD05C8"/>
    <w:rsid w:val="00CD06F2"/>
    <w:rsid w:val="00CD1A92"/>
    <w:rsid w:val="00CD1F55"/>
    <w:rsid w:val="00CD2B94"/>
    <w:rsid w:val="00CD4298"/>
    <w:rsid w:val="00CD4528"/>
    <w:rsid w:val="00CD5D80"/>
    <w:rsid w:val="00CD5E16"/>
    <w:rsid w:val="00CD6342"/>
    <w:rsid w:val="00CD69CD"/>
    <w:rsid w:val="00CD6E2A"/>
    <w:rsid w:val="00CD6ED2"/>
    <w:rsid w:val="00CD7278"/>
    <w:rsid w:val="00CE0A18"/>
    <w:rsid w:val="00CE127C"/>
    <w:rsid w:val="00CE1A22"/>
    <w:rsid w:val="00CE23C0"/>
    <w:rsid w:val="00CE2585"/>
    <w:rsid w:val="00CE2682"/>
    <w:rsid w:val="00CE2781"/>
    <w:rsid w:val="00CE33DA"/>
    <w:rsid w:val="00CE3BE7"/>
    <w:rsid w:val="00CE3C10"/>
    <w:rsid w:val="00CE4CC1"/>
    <w:rsid w:val="00CE5026"/>
    <w:rsid w:val="00CE5462"/>
    <w:rsid w:val="00CE5C77"/>
    <w:rsid w:val="00CE5D62"/>
    <w:rsid w:val="00CE5F54"/>
    <w:rsid w:val="00CE64E7"/>
    <w:rsid w:val="00CE6634"/>
    <w:rsid w:val="00CE6EDE"/>
    <w:rsid w:val="00CE7131"/>
    <w:rsid w:val="00CF0157"/>
    <w:rsid w:val="00CF0BD5"/>
    <w:rsid w:val="00CF1867"/>
    <w:rsid w:val="00CF2C70"/>
    <w:rsid w:val="00CF2CEF"/>
    <w:rsid w:val="00CF3BCA"/>
    <w:rsid w:val="00CF4749"/>
    <w:rsid w:val="00CF5168"/>
    <w:rsid w:val="00CF62BB"/>
    <w:rsid w:val="00CF6E20"/>
    <w:rsid w:val="00CF7357"/>
    <w:rsid w:val="00CF7811"/>
    <w:rsid w:val="00D00384"/>
    <w:rsid w:val="00D0140B"/>
    <w:rsid w:val="00D015A6"/>
    <w:rsid w:val="00D01D11"/>
    <w:rsid w:val="00D020D2"/>
    <w:rsid w:val="00D02393"/>
    <w:rsid w:val="00D0291E"/>
    <w:rsid w:val="00D02F52"/>
    <w:rsid w:val="00D03128"/>
    <w:rsid w:val="00D03B4B"/>
    <w:rsid w:val="00D040DB"/>
    <w:rsid w:val="00D045B1"/>
    <w:rsid w:val="00D0470D"/>
    <w:rsid w:val="00D051A3"/>
    <w:rsid w:val="00D0592B"/>
    <w:rsid w:val="00D05BA6"/>
    <w:rsid w:val="00D060A7"/>
    <w:rsid w:val="00D06517"/>
    <w:rsid w:val="00D1093C"/>
    <w:rsid w:val="00D11A78"/>
    <w:rsid w:val="00D12424"/>
    <w:rsid w:val="00D12684"/>
    <w:rsid w:val="00D12AE6"/>
    <w:rsid w:val="00D12BCD"/>
    <w:rsid w:val="00D13170"/>
    <w:rsid w:val="00D13AF7"/>
    <w:rsid w:val="00D14BDC"/>
    <w:rsid w:val="00D1547D"/>
    <w:rsid w:val="00D156F5"/>
    <w:rsid w:val="00D15834"/>
    <w:rsid w:val="00D159FD"/>
    <w:rsid w:val="00D15D1D"/>
    <w:rsid w:val="00D16D39"/>
    <w:rsid w:val="00D16DA2"/>
    <w:rsid w:val="00D175BC"/>
    <w:rsid w:val="00D17829"/>
    <w:rsid w:val="00D17D34"/>
    <w:rsid w:val="00D20A32"/>
    <w:rsid w:val="00D2156F"/>
    <w:rsid w:val="00D23236"/>
    <w:rsid w:val="00D233A3"/>
    <w:rsid w:val="00D2389D"/>
    <w:rsid w:val="00D24B5B"/>
    <w:rsid w:val="00D25335"/>
    <w:rsid w:val="00D253C7"/>
    <w:rsid w:val="00D2572A"/>
    <w:rsid w:val="00D25C6F"/>
    <w:rsid w:val="00D2660D"/>
    <w:rsid w:val="00D317C2"/>
    <w:rsid w:val="00D31D28"/>
    <w:rsid w:val="00D32033"/>
    <w:rsid w:val="00D322C4"/>
    <w:rsid w:val="00D32B0C"/>
    <w:rsid w:val="00D3434D"/>
    <w:rsid w:val="00D345FF"/>
    <w:rsid w:val="00D346B8"/>
    <w:rsid w:val="00D34B96"/>
    <w:rsid w:val="00D34BDC"/>
    <w:rsid w:val="00D35946"/>
    <w:rsid w:val="00D363D7"/>
    <w:rsid w:val="00D37738"/>
    <w:rsid w:val="00D377E1"/>
    <w:rsid w:val="00D37B2D"/>
    <w:rsid w:val="00D407A3"/>
    <w:rsid w:val="00D40C3D"/>
    <w:rsid w:val="00D413F6"/>
    <w:rsid w:val="00D4157E"/>
    <w:rsid w:val="00D41622"/>
    <w:rsid w:val="00D419A4"/>
    <w:rsid w:val="00D431D7"/>
    <w:rsid w:val="00D437EA"/>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4F4E"/>
    <w:rsid w:val="00D55157"/>
    <w:rsid w:val="00D55199"/>
    <w:rsid w:val="00D55E37"/>
    <w:rsid w:val="00D56017"/>
    <w:rsid w:val="00D560AC"/>
    <w:rsid w:val="00D5656C"/>
    <w:rsid w:val="00D567C1"/>
    <w:rsid w:val="00D60117"/>
    <w:rsid w:val="00D60ED7"/>
    <w:rsid w:val="00D61198"/>
    <w:rsid w:val="00D61CFF"/>
    <w:rsid w:val="00D61E64"/>
    <w:rsid w:val="00D627FB"/>
    <w:rsid w:val="00D6360C"/>
    <w:rsid w:val="00D64714"/>
    <w:rsid w:val="00D64893"/>
    <w:rsid w:val="00D64FE3"/>
    <w:rsid w:val="00D66BC4"/>
    <w:rsid w:val="00D66DB4"/>
    <w:rsid w:val="00D66DFC"/>
    <w:rsid w:val="00D67393"/>
    <w:rsid w:val="00D67457"/>
    <w:rsid w:val="00D674BE"/>
    <w:rsid w:val="00D67E08"/>
    <w:rsid w:val="00D7032C"/>
    <w:rsid w:val="00D70394"/>
    <w:rsid w:val="00D7067B"/>
    <w:rsid w:val="00D712EC"/>
    <w:rsid w:val="00D7175C"/>
    <w:rsid w:val="00D71ACA"/>
    <w:rsid w:val="00D72B2E"/>
    <w:rsid w:val="00D73220"/>
    <w:rsid w:val="00D73A17"/>
    <w:rsid w:val="00D73D85"/>
    <w:rsid w:val="00D74B6B"/>
    <w:rsid w:val="00D74F04"/>
    <w:rsid w:val="00D750D6"/>
    <w:rsid w:val="00D75166"/>
    <w:rsid w:val="00D760A8"/>
    <w:rsid w:val="00D7666C"/>
    <w:rsid w:val="00D76C78"/>
    <w:rsid w:val="00D76CB8"/>
    <w:rsid w:val="00D7768D"/>
    <w:rsid w:val="00D77980"/>
    <w:rsid w:val="00D77A26"/>
    <w:rsid w:val="00D77B23"/>
    <w:rsid w:val="00D800B8"/>
    <w:rsid w:val="00D80C65"/>
    <w:rsid w:val="00D81206"/>
    <w:rsid w:val="00D82012"/>
    <w:rsid w:val="00D84152"/>
    <w:rsid w:val="00D847C2"/>
    <w:rsid w:val="00D8484B"/>
    <w:rsid w:val="00D8495E"/>
    <w:rsid w:val="00D8498D"/>
    <w:rsid w:val="00D87DA1"/>
    <w:rsid w:val="00D90102"/>
    <w:rsid w:val="00D9074A"/>
    <w:rsid w:val="00D9097D"/>
    <w:rsid w:val="00D9372F"/>
    <w:rsid w:val="00D949C7"/>
    <w:rsid w:val="00D94E69"/>
    <w:rsid w:val="00D952E4"/>
    <w:rsid w:val="00D95B22"/>
    <w:rsid w:val="00D95B6B"/>
    <w:rsid w:val="00D961AD"/>
    <w:rsid w:val="00D972E2"/>
    <w:rsid w:val="00D97988"/>
    <w:rsid w:val="00DA056C"/>
    <w:rsid w:val="00DA0F14"/>
    <w:rsid w:val="00DA2033"/>
    <w:rsid w:val="00DA32E6"/>
    <w:rsid w:val="00DA32F7"/>
    <w:rsid w:val="00DA3A57"/>
    <w:rsid w:val="00DA558F"/>
    <w:rsid w:val="00DA5655"/>
    <w:rsid w:val="00DA5B6A"/>
    <w:rsid w:val="00DA5B83"/>
    <w:rsid w:val="00DA67A1"/>
    <w:rsid w:val="00DA6E41"/>
    <w:rsid w:val="00DA7113"/>
    <w:rsid w:val="00DA7B9F"/>
    <w:rsid w:val="00DB01BB"/>
    <w:rsid w:val="00DB1D86"/>
    <w:rsid w:val="00DB227D"/>
    <w:rsid w:val="00DB2997"/>
    <w:rsid w:val="00DB2A03"/>
    <w:rsid w:val="00DB2AB7"/>
    <w:rsid w:val="00DB3794"/>
    <w:rsid w:val="00DB4DCF"/>
    <w:rsid w:val="00DB6656"/>
    <w:rsid w:val="00DB6C9F"/>
    <w:rsid w:val="00DB6D92"/>
    <w:rsid w:val="00DB7520"/>
    <w:rsid w:val="00DB7C4C"/>
    <w:rsid w:val="00DC0462"/>
    <w:rsid w:val="00DC05C7"/>
    <w:rsid w:val="00DC0A8A"/>
    <w:rsid w:val="00DC0CBC"/>
    <w:rsid w:val="00DC1453"/>
    <w:rsid w:val="00DC1800"/>
    <w:rsid w:val="00DC1A2A"/>
    <w:rsid w:val="00DC21F1"/>
    <w:rsid w:val="00DC32FA"/>
    <w:rsid w:val="00DC37DC"/>
    <w:rsid w:val="00DC3EE2"/>
    <w:rsid w:val="00DC3F74"/>
    <w:rsid w:val="00DC44D7"/>
    <w:rsid w:val="00DC4B34"/>
    <w:rsid w:val="00DC51E1"/>
    <w:rsid w:val="00DC57BD"/>
    <w:rsid w:val="00DC65D3"/>
    <w:rsid w:val="00DC67AC"/>
    <w:rsid w:val="00DC6D5F"/>
    <w:rsid w:val="00DC7503"/>
    <w:rsid w:val="00DC7B6E"/>
    <w:rsid w:val="00DD02B1"/>
    <w:rsid w:val="00DD0AFD"/>
    <w:rsid w:val="00DD0B00"/>
    <w:rsid w:val="00DD0D24"/>
    <w:rsid w:val="00DD1638"/>
    <w:rsid w:val="00DD2025"/>
    <w:rsid w:val="00DD25BD"/>
    <w:rsid w:val="00DD2B3B"/>
    <w:rsid w:val="00DD3049"/>
    <w:rsid w:val="00DD350D"/>
    <w:rsid w:val="00DD3AAD"/>
    <w:rsid w:val="00DD3B19"/>
    <w:rsid w:val="00DD3E24"/>
    <w:rsid w:val="00DD4216"/>
    <w:rsid w:val="00DD4F6E"/>
    <w:rsid w:val="00DD50DD"/>
    <w:rsid w:val="00DD515D"/>
    <w:rsid w:val="00DD5AE1"/>
    <w:rsid w:val="00DE151B"/>
    <w:rsid w:val="00DE1A8A"/>
    <w:rsid w:val="00DE1F2B"/>
    <w:rsid w:val="00DE274C"/>
    <w:rsid w:val="00DE287D"/>
    <w:rsid w:val="00DE2A8B"/>
    <w:rsid w:val="00DE2D93"/>
    <w:rsid w:val="00DE3336"/>
    <w:rsid w:val="00DE4090"/>
    <w:rsid w:val="00DE47EF"/>
    <w:rsid w:val="00DE4A17"/>
    <w:rsid w:val="00DE5003"/>
    <w:rsid w:val="00DE5CF1"/>
    <w:rsid w:val="00DE60A2"/>
    <w:rsid w:val="00DE7727"/>
    <w:rsid w:val="00DE7D8F"/>
    <w:rsid w:val="00DF01DB"/>
    <w:rsid w:val="00DF1383"/>
    <w:rsid w:val="00DF16D6"/>
    <w:rsid w:val="00DF1CFB"/>
    <w:rsid w:val="00DF1D86"/>
    <w:rsid w:val="00DF2A1A"/>
    <w:rsid w:val="00DF34F9"/>
    <w:rsid w:val="00DF4239"/>
    <w:rsid w:val="00DF50B0"/>
    <w:rsid w:val="00DF54E3"/>
    <w:rsid w:val="00DF5537"/>
    <w:rsid w:val="00DF616E"/>
    <w:rsid w:val="00DF6877"/>
    <w:rsid w:val="00DF76BC"/>
    <w:rsid w:val="00E0095F"/>
    <w:rsid w:val="00E00A24"/>
    <w:rsid w:val="00E00C22"/>
    <w:rsid w:val="00E00FDB"/>
    <w:rsid w:val="00E0163D"/>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1AF6"/>
    <w:rsid w:val="00E126D0"/>
    <w:rsid w:val="00E12F74"/>
    <w:rsid w:val="00E139CA"/>
    <w:rsid w:val="00E15C46"/>
    <w:rsid w:val="00E16642"/>
    <w:rsid w:val="00E16BAF"/>
    <w:rsid w:val="00E16BCC"/>
    <w:rsid w:val="00E16F1D"/>
    <w:rsid w:val="00E1701A"/>
    <w:rsid w:val="00E2027C"/>
    <w:rsid w:val="00E206B1"/>
    <w:rsid w:val="00E20B76"/>
    <w:rsid w:val="00E20CE1"/>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4CC"/>
    <w:rsid w:val="00E326EF"/>
    <w:rsid w:val="00E33324"/>
    <w:rsid w:val="00E3336D"/>
    <w:rsid w:val="00E33714"/>
    <w:rsid w:val="00E33821"/>
    <w:rsid w:val="00E34407"/>
    <w:rsid w:val="00E3467F"/>
    <w:rsid w:val="00E3597F"/>
    <w:rsid w:val="00E3744B"/>
    <w:rsid w:val="00E37A48"/>
    <w:rsid w:val="00E406B5"/>
    <w:rsid w:val="00E40EB4"/>
    <w:rsid w:val="00E413B8"/>
    <w:rsid w:val="00E41CD1"/>
    <w:rsid w:val="00E42AC9"/>
    <w:rsid w:val="00E430C0"/>
    <w:rsid w:val="00E4332A"/>
    <w:rsid w:val="00E4334F"/>
    <w:rsid w:val="00E4440F"/>
    <w:rsid w:val="00E44895"/>
    <w:rsid w:val="00E44A44"/>
    <w:rsid w:val="00E44CFE"/>
    <w:rsid w:val="00E45202"/>
    <w:rsid w:val="00E454D5"/>
    <w:rsid w:val="00E463A5"/>
    <w:rsid w:val="00E47690"/>
    <w:rsid w:val="00E47907"/>
    <w:rsid w:val="00E47C2F"/>
    <w:rsid w:val="00E51263"/>
    <w:rsid w:val="00E51340"/>
    <w:rsid w:val="00E513E4"/>
    <w:rsid w:val="00E5194F"/>
    <w:rsid w:val="00E51FD0"/>
    <w:rsid w:val="00E52089"/>
    <w:rsid w:val="00E52205"/>
    <w:rsid w:val="00E52A22"/>
    <w:rsid w:val="00E52F1C"/>
    <w:rsid w:val="00E531F7"/>
    <w:rsid w:val="00E532D9"/>
    <w:rsid w:val="00E533A3"/>
    <w:rsid w:val="00E53E4A"/>
    <w:rsid w:val="00E544CF"/>
    <w:rsid w:val="00E547A7"/>
    <w:rsid w:val="00E54B20"/>
    <w:rsid w:val="00E54D81"/>
    <w:rsid w:val="00E558E8"/>
    <w:rsid w:val="00E55FBA"/>
    <w:rsid w:val="00E566DD"/>
    <w:rsid w:val="00E56780"/>
    <w:rsid w:val="00E56C5F"/>
    <w:rsid w:val="00E57418"/>
    <w:rsid w:val="00E574B5"/>
    <w:rsid w:val="00E57526"/>
    <w:rsid w:val="00E5771F"/>
    <w:rsid w:val="00E602D8"/>
    <w:rsid w:val="00E60CCD"/>
    <w:rsid w:val="00E61597"/>
    <w:rsid w:val="00E619D9"/>
    <w:rsid w:val="00E643A6"/>
    <w:rsid w:val="00E64A4B"/>
    <w:rsid w:val="00E64DDE"/>
    <w:rsid w:val="00E655FF"/>
    <w:rsid w:val="00E65861"/>
    <w:rsid w:val="00E65886"/>
    <w:rsid w:val="00E65B8F"/>
    <w:rsid w:val="00E65E14"/>
    <w:rsid w:val="00E66729"/>
    <w:rsid w:val="00E66FEF"/>
    <w:rsid w:val="00E671F6"/>
    <w:rsid w:val="00E673C4"/>
    <w:rsid w:val="00E67D48"/>
    <w:rsid w:val="00E70AA3"/>
    <w:rsid w:val="00E71C79"/>
    <w:rsid w:val="00E725F7"/>
    <w:rsid w:val="00E7382B"/>
    <w:rsid w:val="00E73AA2"/>
    <w:rsid w:val="00E7553B"/>
    <w:rsid w:val="00E75864"/>
    <w:rsid w:val="00E75CAA"/>
    <w:rsid w:val="00E76737"/>
    <w:rsid w:val="00E7773E"/>
    <w:rsid w:val="00E77866"/>
    <w:rsid w:val="00E80FB6"/>
    <w:rsid w:val="00E82653"/>
    <w:rsid w:val="00E8278C"/>
    <w:rsid w:val="00E833ED"/>
    <w:rsid w:val="00E836AC"/>
    <w:rsid w:val="00E84310"/>
    <w:rsid w:val="00E8443A"/>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3C13"/>
    <w:rsid w:val="00E93ED3"/>
    <w:rsid w:val="00E947D7"/>
    <w:rsid w:val="00E955C3"/>
    <w:rsid w:val="00E95812"/>
    <w:rsid w:val="00E9686E"/>
    <w:rsid w:val="00E9713D"/>
    <w:rsid w:val="00E973A9"/>
    <w:rsid w:val="00E97508"/>
    <w:rsid w:val="00EA1FBE"/>
    <w:rsid w:val="00EA251F"/>
    <w:rsid w:val="00EA38F9"/>
    <w:rsid w:val="00EA453F"/>
    <w:rsid w:val="00EA4C01"/>
    <w:rsid w:val="00EA4C02"/>
    <w:rsid w:val="00EA595F"/>
    <w:rsid w:val="00EA6221"/>
    <w:rsid w:val="00EA6459"/>
    <w:rsid w:val="00EA6D06"/>
    <w:rsid w:val="00EA7734"/>
    <w:rsid w:val="00EB0431"/>
    <w:rsid w:val="00EB08DC"/>
    <w:rsid w:val="00EB16AD"/>
    <w:rsid w:val="00EB1FA3"/>
    <w:rsid w:val="00EB2091"/>
    <w:rsid w:val="00EB357B"/>
    <w:rsid w:val="00EB3AF4"/>
    <w:rsid w:val="00EB3BD5"/>
    <w:rsid w:val="00EB4128"/>
    <w:rsid w:val="00EB4CC3"/>
    <w:rsid w:val="00EB4FA7"/>
    <w:rsid w:val="00EB52E7"/>
    <w:rsid w:val="00EB5621"/>
    <w:rsid w:val="00EB60EC"/>
    <w:rsid w:val="00EB63D8"/>
    <w:rsid w:val="00EB6A73"/>
    <w:rsid w:val="00EB6C69"/>
    <w:rsid w:val="00EB6FF9"/>
    <w:rsid w:val="00EB7A12"/>
    <w:rsid w:val="00EB7DA4"/>
    <w:rsid w:val="00EB7FA8"/>
    <w:rsid w:val="00EC0520"/>
    <w:rsid w:val="00EC0632"/>
    <w:rsid w:val="00EC3290"/>
    <w:rsid w:val="00EC355E"/>
    <w:rsid w:val="00EC3767"/>
    <w:rsid w:val="00EC586C"/>
    <w:rsid w:val="00EC5D34"/>
    <w:rsid w:val="00EC6FD9"/>
    <w:rsid w:val="00EC7A9F"/>
    <w:rsid w:val="00EC7C1B"/>
    <w:rsid w:val="00ED00C2"/>
    <w:rsid w:val="00ED17A9"/>
    <w:rsid w:val="00ED29C8"/>
    <w:rsid w:val="00ED32AD"/>
    <w:rsid w:val="00ED58D4"/>
    <w:rsid w:val="00ED5D30"/>
    <w:rsid w:val="00ED6E8E"/>
    <w:rsid w:val="00EE0A2B"/>
    <w:rsid w:val="00EE126F"/>
    <w:rsid w:val="00EE1449"/>
    <w:rsid w:val="00EE157D"/>
    <w:rsid w:val="00EE21FF"/>
    <w:rsid w:val="00EE39D6"/>
    <w:rsid w:val="00EE41C5"/>
    <w:rsid w:val="00EE41D1"/>
    <w:rsid w:val="00EE4425"/>
    <w:rsid w:val="00EE4A13"/>
    <w:rsid w:val="00EE4CB7"/>
    <w:rsid w:val="00EE5C23"/>
    <w:rsid w:val="00EE6583"/>
    <w:rsid w:val="00EE678D"/>
    <w:rsid w:val="00EE69D0"/>
    <w:rsid w:val="00EE6CC4"/>
    <w:rsid w:val="00EE6E28"/>
    <w:rsid w:val="00EE7D34"/>
    <w:rsid w:val="00EE7D43"/>
    <w:rsid w:val="00EF0929"/>
    <w:rsid w:val="00EF12A7"/>
    <w:rsid w:val="00EF137B"/>
    <w:rsid w:val="00EF1C4B"/>
    <w:rsid w:val="00EF1C97"/>
    <w:rsid w:val="00EF20DB"/>
    <w:rsid w:val="00EF2310"/>
    <w:rsid w:val="00EF236D"/>
    <w:rsid w:val="00EF24B3"/>
    <w:rsid w:val="00EF2904"/>
    <w:rsid w:val="00EF2A26"/>
    <w:rsid w:val="00EF2E8F"/>
    <w:rsid w:val="00EF4764"/>
    <w:rsid w:val="00EF5005"/>
    <w:rsid w:val="00EF57EC"/>
    <w:rsid w:val="00EF6207"/>
    <w:rsid w:val="00EF63F4"/>
    <w:rsid w:val="00EF66F1"/>
    <w:rsid w:val="00EF68B7"/>
    <w:rsid w:val="00EF6E4F"/>
    <w:rsid w:val="00EF74E7"/>
    <w:rsid w:val="00EF7934"/>
    <w:rsid w:val="00F0018C"/>
    <w:rsid w:val="00F008A4"/>
    <w:rsid w:val="00F00AA8"/>
    <w:rsid w:val="00F00BFF"/>
    <w:rsid w:val="00F00D7A"/>
    <w:rsid w:val="00F01009"/>
    <w:rsid w:val="00F02FA4"/>
    <w:rsid w:val="00F0302B"/>
    <w:rsid w:val="00F0378D"/>
    <w:rsid w:val="00F03CC2"/>
    <w:rsid w:val="00F03FAF"/>
    <w:rsid w:val="00F04AE3"/>
    <w:rsid w:val="00F052EE"/>
    <w:rsid w:val="00F06A6A"/>
    <w:rsid w:val="00F076F4"/>
    <w:rsid w:val="00F10B16"/>
    <w:rsid w:val="00F11463"/>
    <w:rsid w:val="00F12477"/>
    <w:rsid w:val="00F12DAD"/>
    <w:rsid w:val="00F136F7"/>
    <w:rsid w:val="00F1450A"/>
    <w:rsid w:val="00F1479A"/>
    <w:rsid w:val="00F14BE8"/>
    <w:rsid w:val="00F15201"/>
    <w:rsid w:val="00F15345"/>
    <w:rsid w:val="00F15602"/>
    <w:rsid w:val="00F172CE"/>
    <w:rsid w:val="00F207D5"/>
    <w:rsid w:val="00F20A47"/>
    <w:rsid w:val="00F20F18"/>
    <w:rsid w:val="00F213D1"/>
    <w:rsid w:val="00F215A3"/>
    <w:rsid w:val="00F2267F"/>
    <w:rsid w:val="00F22E80"/>
    <w:rsid w:val="00F22F19"/>
    <w:rsid w:val="00F236D4"/>
    <w:rsid w:val="00F23AF6"/>
    <w:rsid w:val="00F23BE2"/>
    <w:rsid w:val="00F2401C"/>
    <w:rsid w:val="00F24216"/>
    <w:rsid w:val="00F2536F"/>
    <w:rsid w:val="00F254D3"/>
    <w:rsid w:val="00F25D98"/>
    <w:rsid w:val="00F261D9"/>
    <w:rsid w:val="00F2695E"/>
    <w:rsid w:val="00F2755A"/>
    <w:rsid w:val="00F300AE"/>
    <w:rsid w:val="00F300FB"/>
    <w:rsid w:val="00F306E8"/>
    <w:rsid w:val="00F30963"/>
    <w:rsid w:val="00F30973"/>
    <w:rsid w:val="00F30AC8"/>
    <w:rsid w:val="00F31050"/>
    <w:rsid w:val="00F31C90"/>
    <w:rsid w:val="00F31CC8"/>
    <w:rsid w:val="00F31CEF"/>
    <w:rsid w:val="00F340F4"/>
    <w:rsid w:val="00F34406"/>
    <w:rsid w:val="00F34408"/>
    <w:rsid w:val="00F36055"/>
    <w:rsid w:val="00F363F5"/>
    <w:rsid w:val="00F3740A"/>
    <w:rsid w:val="00F378F6"/>
    <w:rsid w:val="00F37ABF"/>
    <w:rsid w:val="00F40766"/>
    <w:rsid w:val="00F40BF3"/>
    <w:rsid w:val="00F414C4"/>
    <w:rsid w:val="00F4152B"/>
    <w:rsid w:val="00F41AB9"/>
    <w:rsid w:val="00F42BE7"/>
    <w:rsid w:val="00F438DD"/>
    <w:rsid w:val="00F43A14"/>
    <w:rsid w:val="00F44146"/>
    <w:rsid w:val="00F44A58"/>
    <w:rsid w:val="00F45052"/>
    <w:rsid w:val="00F4542B"/>
    <w:rsid w:val="00F455E0"/>
    <w:rsid w:val="00F45C2E"/>
    <w:rsid w:val="00F45F26"/>
    <w:rsid w:val="00F475D5"/>
    <w:rsid w:val="00F476A5"/>
    <w:rsid w:val="00F47A89"/>
    <w:rsid w:val="00F50731"/>
    <w:rsid w:val="00F50A54"/>
    <w:rsid w:val="00F50F2A"/>
    <w:rsid w:val="00F51B76"/>
    <w:rsid w:val="00F53860"/>
    <w:rsid w:val="00F53EBD"/>
    <w:rsid w:val="00F5423E"/>
    <w:rsid w:val="00F54866"/>
    <w:rsid w:val="00F54EA6"/>
    <w:rsid w:val="00F550A2"/>
    <w:rsid w:val="00F560BA"/>
    <w:rsid w:val="00F562E1"/>
    <w:rsid w:val="00F563FF"/>
    <w:rsid w:val="00F56535"/>
    <w:rsid w:val="00F56E19"/>
    <w:rsid w:val="00F57005"/>
    <w:rsid w:val="00F57883"/>
    <w:rsid w:val="00F600FF"/>
    <w:rsid w:val="00F601F4"/>
    <w:rsid w:val="00F605A3"/>
    <w:rsid w:val="00F60A08"/>
    <w:rsid w:val="00F61730"/>
    <w:rsid w:val="00F61B0C"/>
    <w:rsid w:val="00F61BEF"/>
    <w:rsid w:val="00F624B7"/>
    <w:rsid w:val="00F6290B"/>
    <w:rsid w:val="00F62C82"/>
    <w:rsid w:val="00F632B7"/>
    <w:rsid w:val="00F63434"/>
    <w:rsid w:val="00F63694"/>
    <w:rsid w:val="00F63C33"/>
    <w:rsid w:val="00F646A7"/>
    <w:rsid w:val="00F64EDF"/>
    <w:rsid w:val="00F66337"/>
    <w:rsid w:val="00F66755"/>
    <w:rsid w:val="00F67173"/>
    <w:rsid w:val="00F6740E"/>
    <w:rsid w:val="00F67463"/>
    <w:rsid w:val="00F67AA6"/>
    <w:rsid w:val="00F67FFC"/>
    <w:rsid w:val="00F7148A"/>
    <w:rsid w:val="00F717A0"/>
    <w:rsid w:val="00F717E4"/>
    <w:rsid w:val="00F71B99"/>
    <w:rsid w:val="00F72697"/>
    <w:rsid w:val="00F73D02"/>
    <w:rsid w:val="00F73F75"/>
    <w:rsid w:val="00F74105"/>
    <w:rsid w:val="00F7570E"/>
    <w:rsid w:val="00F75BCF"/>
    <w:rsid w:val="00F75C77"/>
    <w:rsid w:val="00F767E5"/>
    <w:rsid w:val="00F7725B"/>
    <w:rsid w:val="00F77268"/>
    <w:rsid w:val="00F772C7"/>
    <w:rsid w:val="00F773E5"/>
    <w:rsid w:val="00F779BF"/>
    <w:rsid w:val="00F80276"/>
    <w:rsid w:val="00F80DBD"/>
    <w:rsid w:val="00F81236"/>
    <w:rsid w:val="00F824CF"/>
    <w:rsid w:val="00F82591"/>
    <w:rsid w:val="00F82FC5"/>
    <w:rsid w:val="00F830A5"/>
    <w:rsid w:val="00F834DD"/>
    <w:rsid w:val="00F83F59"/>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E87"/>
    <w:rsid w:val="00F922C3"/>
    <w:rsid w:val="00F925F5"/>
    <w:rsid w:val="00F930E2"/>
    <w:rsid w:val="00F93C2D"/>
    <w:rsid w:val="00F942F0"/>
    <w:rsid w:val="00F9512C"/>
    <w:rsid w:val="00F96206"/>
    <w:rsid w:val="00F963F3"/>
    <w:rsid w:val="00F96752"/>
    <w:rsid w:val="00F96A52"/>
    <w:rsid w:val="00F96B99"/>
    <w:rsid w:val="00F96C51"/>
    <w:rsid w:val="00F97194"/>
    <w:rsid w:val="00FA0820"/>
    <w:rsid w:val="00FA1699"/>
    <w:rsid w:val="00FA1FA1"/>
    <w:rsid w:val="00FA2354"/>
    <w:rsid w:val="00FA24AC"/>
    <w:rsid w:val="00FA2A33"/>
    <w:rsid w:val="00FA3351"/>
    <w:rsid w:val="00FA3A02"/>
    <w:rsid w:val="00FA3D37"/>
    <w:rsid w:val="00FA4654"/>
    <w:rsid w:val="00FA4B6C"/>
    <w:rsid w:val="00FA4E20"/>
    <w:rsid w:val="00FA5242"/>
    <w:rsid w:val="00FA62B3"/>
    <w:rsid w:val="00FA65A1"/>
    <w:rsid w:val="00FA69E5"/>
    <w:rsid w:val="00FA6E54"/>
    <w:rsid w:val="00FA6EBA"/>
    <w:rsid w:val="00FA74BE"/>
    <w:rsid w:val="00FA7CA5"/>
    <w:rsid w:val="00FA7DC8"/>
    <w:rsid w:val="00FB075F"/>
    <w:rsid w:val="00FB08C8"/>
    <w:rsid w:val="00FB0AFC"/>
    <w:rsid w:val="00FB0EC4"/>
    <w:rsid w:val="00FB0EE5"/>
    <w:rsid w:val="00FB11EF"/>
    <w:rsid w:val="00FB1BB8"/>
    <w:rsid w:val="00FB1E95"/>
    <w:rsid w:val="00FB2853"/>
    <w:rsid w:val="00FB3188"/>
    <w:rsid w:val="00FB34EF"/>
    <w:rsid w:val="00FB3D26"/>
    <w:rsid w:val="00FB3D40"/>
    <w:rsid w:val="00FB3FF4"/>
    <w:rsid w:val="00FB4E84"/>
    <w:rsid w:val="00FB575F"/>
    <w:rsid w:val="00FB696D"/>
    <w:rsid w:val="00FB6A66"/>
    <w:rsid w:val="00FB7126"/>
    <w:rsid w:val="00FB7484"/>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5CB5"/>
    <w:rsid w:val="00FC6F25"/>
    <w:rsid w:val="00FC7619"/>
    <w:rsid w:val="00FC7ABA"/>
    <w:rsid w:val="00FD09D6"/>
    <w:rsid w:val="00FD1AFC"/>
    <w:rsid w:val="00FD2A85"/>
    <w:rsid w:val="00FD2EF1"/>
    <w:rsid w:val="00FD41F9"/>
    <w:rsid w:val="00FD46A2"/>
    <w:rsid w:val="00FD49CA"/>
    <w:rsid w:val="00FD53DA"/>
    <w:rsid w:val="00FD63EF"/>
    <w:rsid w:val="00FD7463"/>
    <w:rsid w:val="00FD74B0"/>
    <w:rsid w:val="00FD795A"/>
    <w:rsid w:val="00FE004E"/>
    <w:rsid w:val="00FE043E"/>
    <w:rsid w:val="00FE0CAF"/>
    <w:rsid w:val="00FE0CC0"/>
    <w:rsid w:val="00FE1103"/>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48A"/>
    <w:rsid w:val="00FF16B5"/>
    <w:rsid w:val="00FF1D8F"/>
    <w:rsid w:val="00FF257A"/>
    <w:rsid w:val="00FF2707"/>
    <w:rsid w:val="00FF3A21"/>
    <w:rsid w:val="00FF3A7C"/>
    <w:rsid w:val="00FF3F40"/>
    <w:rsid w:val="00FF42BC"/>
    <w:rsid w:val="00FF5AE0"/>
    <w:rsid w:val="00FF5C3B"/>
    <w:rsid w:val="00FF6566"/>
    <w:rsid w:val="00FF65AF"/>
    <w:rsid w:val="00FF7509"/>
    <w:rsid w:val="00FF79A9"/>
    <w:rsid w:val="537E6287"/>
    <w:rsid w:val="66F6C6B5"/>
    <w:rsid w:val="713F1B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character" w:customStyle="1" w:styleId="B10">
    <w:name w:val="B1 (文字)"/>
    <w:qFormat/>
    <w:rsid w:val="00FA7CA5"/>
    <w:rPr>
      <w:lang w:eastAsia="en-US"/>
    </w:rPr>
  </w:style>
  <w:style w:type="character" w:styleId="PlaceholderText">
    <w:name w:val="Placeholder Text"/>
    <w:basedOn w:val="DefaultParagraphFont"/>
    <w:uiPriority w:val="99"/>
    <w:semiHidden/>
    <w:rsid w:val="00683C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2770">
      <w:bodyDiv w:val="1"/>
      <w:marLeft w:val="0"/>
      <w:marRight w:val="0"/>
      <w:marTop w:val="0"/>
      <w:marBottom w:val="0"/>
      <w:divBdr>
        <w:top w:val="none" w:sz="0" w:space="0" w:color="auto"/>
        <w:left w:val="none" w:sz="0" w:space="0" w:color="auto"/>
        <w:bottom w:val="none" w:sz="0" w:space="0" w:color="auto"/>
        <w:right w:val="none" w:sz="0" w:space="0" w:color="auto"/>
      </w:divBdr>
    </w:div>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78483142">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643582244">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733655414">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26E31C2D-7493-43A7-93E4-703A00455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8EE0D-5F66-407C-B753-933C277ED411}">
  <ds:schemaRefs>
    <ds:schemaRef ds:uri="http://schemas.microsoft.com/sharepoint/v3/contenttype/forms"/>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8</Pages>
  <Words>3583</Words>
  <Characters>20429</Characters>
  <Application>Microsoft Office Word</Application>
  <DocSecurity>0</DocSecurity>
  <Lines>170</Lines>
  <Paragraphs>47</Paragraphs>
  <ScaleCrop>false</ScaleCrop>
  <Company>Huawei Technologies Co.,Ltd.</Company>
  <LinksUpToDate>false</LinksUpToDate>
  <CharactersWithSpaces>23965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85</cp:revision>
  <cp:lastPrinted>2009-04-22T16:01:00Z</cp:lastPrinted>
  <dcterms:created xsi:type="dcterms:W3CDTF">2024-04-04T07:40:00Z</dcterms:created>
  <dcterms:modified xsi:type="dcterms:W3CDTF">2024-04-08T18:20:00Z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c9cd5bef-31ea-41bc-b6ac-f33f78c4ea23</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